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40A6" w:rsidRDefault="001C40A6" w:rsidP="001C40A6">
      <w:pPr>
        <w:pStyle w:val="Title"/>
      </w:pPr>
      <w:fldSimple w:instr=" TITLE   \* MERGEFORMAT ">
        <w:r>
          <w:t>Assessment Requirements for AHCCOM301 Operate compost processing plant, machinery and equipment</w:t>
        </w:r>
      </w:fldSimple>
    </w:p>
    <w:p w:rsidR="001C40A6" w:rsidRDefault="001C40A6" w:rsidP="001C40A6">
      <w:pPr>
        <w:pStyle w:val="Version"/>
        <w:sectPr w:rsidR="001C40A6" w:rsidSect="00AF7F4B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AF7F4B" w:rsidRDefault="001C40A6" w:rsidP="00AF7F4B">
      <w:pPr>
        <w:pStyle w:val="SuperHeading"/>
      </w:pPr>
      <w:r w:rsidRPr="00AF7F4B">
        <w:lastRenderedPageBreak/>
        <w:t>Assessment Requirements for AHCCOM301 Operate compost processing plant, machinery and equipment</w:t>
      </w:r>
    </w:p>
    <w:p w:rsidR="00000000" w:rsidRPr="00AF7F4B" w:rsidRDefault="001C40A6" w:rsidP="00AF7F4B">
      <w:pPr>
        <w:pStyle w:val="Heading1"/>
      </w:pPr>
      <w:bookmarkStart w:id="1" w:name="O_881193"/>
      <w:bookmarkEnd w:id="1"/>
      <w:r w:rsidRPr="00AF7F4B">
        <w:t>Modification History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179"/>
        <w:gridCol w:w="1524"/>
        <w:gridCol w:w="4869"/>
      </w:tblGrid>
      <w:tr w:rsidR="00000000" w:rsidTr="00AF7F4B">
        <w:trPr>
          <w:trHeight w:val="531"/>
        </w:trPr>
        <w:tc>
          <w:tcPr>
            <w:tcW w:w="11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C40A6" w:rsidP="00AF7F4B">
            <w:pPr>
              <w:pStyle w:val="TableHeading"/>
              <w:rPr>
                <w:lang w:val="en-NZ"/>
              </w:rPr>
            </w:pPr>
            <w:r w:rsidRPr="00AF7F4B">
              <w:t>Release</w:t>
            </w:r>
          </w:p>
        </w:tc>
        <w:tc>
          <w:tcPr>
            <w:tcW w:w="15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C40A6" w:rsidP="00AF7F4B">
            <w:pPr>
              <w:pStyle w:val="TableHeading"/>
              <w:rPr>
                <w:lang w:val="en-NZ"/>
              </w:rPr>
            </w:pPr>
            <w:r w:rsidRPr="00AF7F4B">
              <w:t>TP Version</w:t>
            </w:r>
          </w:p>
        </w:tc>
        <w:tc>
          <w:tcPr>
            <w:tcW w:w="48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C40A6" w:rsidP="00AF7F4B">
            <w:pPr>
              <w:pStyle w:val="TableHeading"/>
              <w:rPr>
                <w:lang w:val="en-NZ"/>
              </w:rPr>
            </w:pPr>
            <w:r w:rsidRPr="00AF7F4B">
              <w:t>Comment</w:t>
            </w:r>
          </w:p>
        </w:tc>
      </w:tr>
      <w:tr w:rsidR="00000000" w:rsidRPr="00AF7F4B" w:rsidTr="00AF7F4B">
        <w:trPr>
          <w:trHeight w:val="541"/>
        </w:trPr>
        <w:tc>
          <w:tcPr>
            <w:tcW w:w="11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C40A6" w:rsidP="00AF7F4B">
            <w:pPr>
              <w:pStyle w:val="BodyText"/>
              <w:rPr>
                <w:lang w:val="en-NZ"/>
              </w:rPr>
            </w:pPr>
            <w:r w:rsidRPr="00AF7F4B">
              <w:t>1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C40A6" w:rsidP="00AF7F4B">
            <w:pPr>
              <w:pStyle w:val="BodyText"/>
              <w:rPr>
                <w:lang w:val="en-NZ"/>
              </w:rPr>
            </w:pPr>
            <w:r w:rsidRPr="00AF7F4B">
              <w:t>AHCv1.0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AF7F4B" w:rsidRDefault="001C40A6" w:rsidP="00AF7F4B">
            <w:pPr>
              <w:pStyle w:val="BodyText"/>
            </w:pPr>
            <w:r w:rsidRPr="00AF7F4B">
              <w:t>Initial release</w:t>
            </w:r>
          </w:p>
        </w:tc>
      </w:tr>
    </w:tbl>
    <w:p w:rsidR="00000000" w:rsidRPr="00AF7F4B" w:rsidRDefault="001C40A6" w:rsidP="00AF7F4B">
      <w:pPr>
        <w:pStyle w:val="BodyText"/>
      </w:pPr>
    </w:p>
    <w:p w:rsidR="00000000" w:rsidRPr="00AF7F4B" w:rsidRDefault="001C40A6" w:rsidP="00AF7F4B">
      <w:pPr>
        <w:pStyle w:val="AllowPageBreak"/>
      </w:pPr>
    </w:p>
    <w:p w:rsidR="00000000" w:rsidRPr="00AF7F4B" w:rsidRDefault="001C40A6" w:rsidP="00AF7F4B">
      <w:pPr>
        <w:pStyle w:val="Heading1"/>
      </w:pPr>
      <w:bookmarkStart w:id="2" w:name="O_881194"/>
      <w:bookmarkEnd w:id="2"/>
      <w:r w:rsidRPr="00AF7F4B">
        <w:t>Performance Evidence</w:t>
      </w:r>
    </w:p>
    <w:p w:rsidR="00000000" w:rsidRPr="00AF7F4B" w:rsidRDefault="001C40A6" w:rsidP="001C40A6">
      <w:pPr>
        <w:pStyle w:val="BodyText"/>
      </w:pPr>
      <w:r w:rsidRPr="00AF7F4B">
        <w:t>The candidate must be assessed on their ability to integrate and apply the performance requirements of this unit in a workplace setting. Performance must be demonstrated consistently over time and in a suitable range of contexts.</w:t>
      </w:r>
    </w:p>
    <w:p w:rsidR="00000000" w:rsidRPr="00AF7F4B" w:rsidRDefault="001C40A6" w:rsidP="001C40A6">
      <w:pPr>
        <w:pStyle w:val="BodyText"/>
      </w:pPr>
      <w:r w:rsidRPr="00AF7F4B">
        <w:t>The candidate must provid</w:t>
      </w:r>
      <w:r w:rsidRPr="00AF7F4B">
        <w:t>e evidence that they can:</w:t>
      </w:r>
    </w:p>
    <w:p w:rsidR="00000000" w:rsidRPr="00AF7F4B" w:rsidRDefault="001C40A6" w:rsidP="00AF7F4B">
      <w:pPr>
        <w:pStyle w:val="ListBullet"/>
      </w:pPr>
      <w:r w:rsidRPr="00AF7F4B">
        <w:t>determine appropriate operating methods</w:t>
      </w:r>
    </w:p>
    <w:p w:rsidR="00000000" w:rsidRPr="00AF7F4B" w:rsidRDefault="001C40A6" w:rsidP="00AF7F4B">
      <w:pPr>
        <w:pStyle w:val="ListBullet"/>
      </w:pPr>
      <w:r w:rsidRPr="00AF7F4B">
        <w:t>implement work and equipment maintenance plans</w:t>
      </w:r>
    </w:p>
    <w:p w:rsidR="00000000" w:rsidRPr="00AF7F4B" w:rsidRDefault="001C40A6" w:rsidP="00AF7F4B">
      <w:pPr>
        <w:pStyle w:val="ListBullet"/>
      </w:pPr>
      <w:r w:rsidRPr="00AF7F4B">
        <w:t>monitor input materials and report non-conformances</w:t>
      </w:r>
    </w:p>
    <w:p w:rsidR="00000000" w:rsidRPr="00AF7F4B" w:rsidRDefault="001C40A6" w:rsidP="00AF7F4B">
      <w:pPr>
        <w:pStyle w:val="ListBullet"/>
      </w:pPr>
      <w:r w:rsidRPr="00AF7F4B">
        <w:t>monitor outputs and report out-of-specification product</w:t>
      </w:r>
    </w:p>
    <w:p w:rsidR="00000000" w:rsidRPr="00AF7F4B" w:rsidRDefault="001C40A6" w:rsidP="00AF7F4B">
      <w:pPr>
        <w:pStyle w:val="ListBullet"/>
      </w:pPr>
      <w:r w:rsidRPr="00AF7F4B">
        <w:t>perform shutdown procedures and ma</w:t>
      </w:r>
      <w:r w:rsidRPr="00AF7F4B">
        <w:t>intain records</w:t>
      </w:r>
    </w:p>
    <w:p w:rsidR="00000000" w:rsidRPr="00AF7F4B" w:rsidRDefault="001C40A6" w:rsidP="00AF7F4B">
      <w:pPr>
        <w:pStyle w:val="ListBullet"/>
      </w:pPr>
      <w:r w:rsidRPr="00AF7F4B">
        <w:t>select and use a range of compost processing plant, machinery and equipment</w:t>
      </w:r>
    </w:p>
    <w:p w:rsidR="00000000" w:rsidRPr="00AF7F4B" w:rsidRDefault="001C40A6" w:rsidP="00AF7F4B">
      <w:pPr>
        <w:pStyle w:val="AllowPageBreak"/>
      </w:pPr>
    </w:p>
    <w:p w:rsidR="00000000" w:rsidRPr="00AF7F4B" w:rsidRDefault="001C40A6" w:rsidP="00AF7F4B">
      <w:pPr>
        <w:pStyle w:val="Heading1"/>
      </w:pPr>
      <w:bookmarkStart w:id="3" w:name="O_881195"/>
      <w:bookmarkEnd w:id="3"/>
      <w:r w:rsidRPr="00AF7F4B">
        <w:t>Knowledge Evidence</w:t>
      </w:r>
    </w:p>
    <w:p w:rsidR="00000000" w:rsidRPr="00AF7F4B" w:rsidRDefault="001C40A6" w:rsidP="001C40A6">
      <w:pPr>
        <w:pStyle w:val="BodyText"/>
      </w:pPr>
      <w:r w:rsidRPr="00AF7F4B">
        <w:t>The candidate must demonstrate knowledge of:</w:t>
      </w:r>
    </w:p>
    <w:p w:rsidR="00000000" w:rsidRPr="00AF7F4B" w:rsidRDefault="001C40A6" w:rsidP="00AF7F4B">
      <w:pPr>
        <w:pStyle w:val="ListBullet"/>
      </w:pPr>
      <w:r w:rsidRPr="00AF7F4B">
        <w:t>principles and practices for operating compost processing plant</w:t>
      </w:r>
    </w:p>
    <w:p w:rsidR="00000000" w:rsidRPr="00AF7F4B" w:rsidRDefault="001C40A6" w:rsidP="00AF7F4B">
      <w:pPr>
        <w:pStyle w:val="ListBullet"/>
      </w:pPr>
      <w:r w:rsidRPr="00AF7F4B">
        <w:t>enterprise guidelin</w:t>
      </w:r>
      <w:r w:rsidRPr="00AF7F4B">
        <w:t>es associated with operation of plant, machinery and equipment</w:t>
      </w:r>
    </w:p>
    <w:p w:rsidR="00000000" w:rsidRPr="00AF7F4B" w:rsidRDefault="001C40A6" w:rsidP="00AF7F4B">
      <w:pPr>
        <w:pStyle w:val="ListBullet"/>
      </w:pPr>
      <w:r w:rsidRPr="00AF7F4B">
        <w:t>environmental licenses, impacts and procedures identification of contaminants</w:t>
      </w:r>
    </w:p>
    <w:p w:rsidR="00000000" w:rsidRPr="00AF7F4B" w:rsidRDefault="001C40A6" w:rsidP="00AF7F4B">
      <w:pPr>
        <w:pStyle w:val="ListBullet"/>
      </w:pPr>
      <w:r w:rsidRPr="00AF7F4B">
        <w:t>legislation, regulations and codes of practice with regard to operator licensing, roads and traffic requirements</w:t>
      </w:r>
    </w:p>
    <w:p w:rsidR="00000000" w:rsidRPr="00AF7F4B" w:rsidRDefault="001C40A6" w:rsidP="00AF7F4B">
      <w:pPr>
        <w:pStyle w:val="ListBullet"/>
      </w:pPr>
      <w:r w:rsidRPr="00AF7F4B">
        <w:t>le</w:t>
      </w:r>
      <w:r w:rsidRPr="00AF7F4B">
        <w:t xml:space="preserve">gislation, regulations and codes of practice with regard to workplace health and safety and the use and control of hazardous substances, such as fuel and recipe inputs </w:t>
      </w:r>
    </w:p>
    <w:p w:rsidR="00000000" w:rsidRPr="00AF7F4B" w:rsidRDefault="001C40A6" w:rsidP="00AF7F4B">
      <w:pPr>
        <w:pStyle w:val="ListBullet"/>
      </w:pPr>
      <w:r w:rsidRPr="00AF7F4B">
        <w:t>lock-out and tag-out procedures for plant, machinery and equipment</w:t>
      </w:r>
    </w:p>
    <w:p w:rsidR="00000000" w:rsidRPr="00AF7F4B" w:rsidRDefault="001C40A6" w:rsidP="00AF7F4B">
      <w:pPr>
        <w:pStyle w:val="ListBullet"/>
      </w:pPr>
      <w:r w:rsidRPr="00AF7F4B">
        <w:t>manufacturer specifi</w:t>
      </w:r>
      <w:r w:rsidRPr="00AF7F4B">
        <w:t>cations for servicing of plant, machinery and equipment</w:t>
      </w:r>
    </w:p>
    <w:p w:rsidR="00000000" w:rsidRPr="00AF7F4B" w:rsidRDefault="001C40A6" w:rsidP="00AF7F4B">
      <w:pPr>
        <w:pStyle w:val="ListBullet"/>
      </w:pPr>
      <w:r w:rsidRPr="00AF7F4B">
        <w:t>operating principles and operating methods for plant, machinery and equipment</w:t>
      </w:r>
    </w:p>
    <w:p w:rsidR="00000000" w:rsidRPr="00AF7F4B" w:rsidRDefault="001C40A6" w:rsidP="00AF7F4B">
      <w:pPr>
        <w:pStyle w:val="ListBullet"/>
      </w:pPr>
      <w:r w:rsidRPr="00AF7F4B">
        <w:t>potential risks and hazards associated with operation of plant, machinery and equipment</w:t>
      </w:r>
    </w:p>
    <w:p w:rsidR="00000000" w:rsidRPr="00AF7F4B" w:rsidRDefault="001C40A6" w:rsidP="00AF7F4B">
      <w:pPr>
        <w:pStyle w:val="ListBullet"/>
      </w:pPr>
      <w:r w:rsidRPr="00AF7F4B">
        <w:t>principles of weight distribution with regard to load-shifting and machinery movement</w:t>
      </w:r>
    </w:p>
    <w:p w:rsidR="00000000" w:rsidRPr="00AF7F4B" w:rsidRDefault="001C40A6" w:rsidP="00AF7F4B">
      <w:pPr>
        <w:pStyle w:val="ListBullet"/>
      </w:pPr>
      <w:r w:rsidRPr="00AF7F4B">
        <w:t>procedures for cleaning, securing and storing machinery, equipment and materials</w:t>
      </w:r>
    </w:p>
    <w:p w:rsidR="00000000" w:rsidRPr="00AF7F4B" w:rsidRDefault="001C40A6" w:rsidP="00AF7F4B">
      <w:pPr>
        <w:pStyle w:val="ListBullet"/>
      </w:pPr>
      <w:r w:rsidRPr="00AF7F4B">
        <w:lastRenderedPageBreak/>
        <w:t>product types and characteristics</w:t>
      </w:r>
    </w:p>
    <w:p w:rsidR="00000000" w:rsidRPr="00AF7F4B" w:rsidRDefault="001C40A6" w:rsidP="00AF7F4B">
      <w:pPr>
        <w:pStyle w:val="ListBullet"/>
      </w:pPr>
      <w:r w:rsidRPr="00AF7F4B">
        <w:t>raw material types and characteristics</w:t>
      </w:r>
    </w:p>
    <w:p w:rsidR="00000000" w:rsidRPr="00AF7F4B" w:rsidRDefault="001C40A6" w:rsidP="00AF7F4B">
      <w:pPr>
        <w:pStyle w:val="ListBullet"/>
      </w:pPr>
      <w:r w:rsidRPr="00AF7F4B">
        <w:t>workplace health</w:t>
      </w:r>
      <w:r w:rsidRPr="00AF7F4B">
        <w:t xml:space="preserve"> and safety legislation, codes of practice and specific hazards such as hazardous substances and exposure to organic micro particles</w:t>
      </w:r>
    </w:p>
    <w:p w:rsidR="00000000" w:rsidRPr="00AF7F4B" w:rsidRDefault="001C40A6" w:rsidP="00AF7F4B">
      <w:pPr>
        <w:pStyle w:val="AllowPageBreak"/>
      </w:pPr>
    </w:p>
    <w:p w:rsidR="00000000" w:rsidRPr="00AF7F4B" w:rsidRDefault="001C40A6" w:rsidP="00AF7F4B">
      <w:pPr>
        <w:pStyle w:val="Heading1"/>
      </w:pPr>
      <w:bookmarkStart w:id="4" w:name="O_881196"/>
      <w:bookmarkEnd w:id="4"/>
      <w:r w:rsidRPr="00AF7F4B">
        <w:t>Assessment Conditions</w:t>
      </w:r>
    </w:p>
    <w:p w:rsidR="00000000" w:rsidRPr="00AF7F4B" w:rsidRDefault="001C40A6" w:rsidP="001C40A6">
      <w:pPr>
        <w:pStyle w:val="BodyText"/>
      </w:pPr>
      <w:r w:rsidRPr="00AF7F4B">
        <w:t>Assessors must satisfy current standards for RTOs.</w:t>
      </w:r>
    </w:p>
    <w:p w:rsidR="00000000" w:rsidRPr="00AF7F4B" w:rsidRDefault="001C40A6" w:rsidP="00AF7F4B">
      <w:pPr>
        <w:pStyle w:val="Heading1"/>
      </w:pPr>
      <w:bookmarkStart w:id="5" w:name="O_881199"/>
      <w:bookmarkEnd w:id="5"/>
      <w:r w:rsidRPr="00AF7F4B">
        <w:t>Links</w:t>
      </w:r>
    </w:p>
    <w:p w:rsidR="00000000" w:rsidRPr="00AF7F4B" w:rsidRDefault="001C40A6" w:rsidP="001C40A6">
      <w:pPr>
        <w:pStyle w:val="BodyText"/>
      </w:pPr>
      <w:r w:rsidRPr="00AF7F4B">
        <w:t xml:space="preserve">Companion </w:t>
      </w:r>
      <w:r w:rsidRPr="00AF7F4B">
        <w:t xml:space="preserve">Volume implementation guides are found in VETNet - </w:t>
      </w:r>
      <w:hyperlink r:id="rId13" w:history="1">
        <w:r w:rsidRPr="00C40E5B">
          <w:rPr>
            <w:rStyle w:val="Hyperlink"/>
          </w:rPr>
          <w:t>https://vetnet.gov.au/Pages/TrainingDocs.aspx?q=c6399549-9c62-4a5e-bf1a-524b2322cf72</w:t>
        </w:r>
      </w:hyperlink>
    </w:p>
    <w:p w:rsidR="00000000" w:rsidRPr="00AF7F4B" w:rsidRDefault="001C40A6" w:rsidP="00AF7F4B"/>
    <w:sectPr w:rsidR="00000000" w:rsidRPr="00AF7F4B" w:rsidSect="00AF7F4B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7F4B" w:rsidRDefault="00AF7F4B" w:rsidP="00AF7F4B">
      <w:r>
        <w:separator/>
      </w:r>
    </w:p>
  </w:endnote>
  <w:endnote w:type="continuationSeparator" w:id="0">
    <w:p w:rsidR="00AF7F4B" w:rsidRDefault="00AF7F4B" w:rsidP="00AF7F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7F4B" w:rsidRDefault="00AF7F4B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7F4B" w:rsidRPr="001C40A6" w:rsidRDefault="00AF7F4B" w:rsidP="001C40A6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7F4B" w:rsidRDefault="00AF7F4B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40A6" w:rsidRDefault="001C40A6" w:rsidP="00AF7F4B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3</w:t>
    </w:r>
    <w:r>
      <w:rPr>
        <w:noProof/>
      </w:rPr>
      <w:fldChar w:fldCharType="end"/>
    </w:r>
  </w:p>
  <w:p w:rsidR="001C40A6" w:rsidRDefault="001C40A6" w:rsidP="00AF7F4B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2022</w:t>
    </w:r>
    <w:r>
      <w:fldChar w:fldCharType="end"/>
    </w:r>
    <w:r>
      <w:tab/>
    </w:r>
    <w:fldSimple w:instr=" DOCPROPERTY  Author  \* MERGEFORMAT ">
      <w:r>
        <w:t>Skills Impact</w:t>
      </w:r>
    </w:fldSimple>
  </w:p>
  <w:p w:rsidR="001C40A6" w:rsidRDefault="001C40A6" w:rsidP="00AF7F4B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7F4B" w:rsidRDefault="00AF7F4B" w:rsidP="00AF7F4B">
      <w:r>
        <w:separator/>
      </w:r>
    </w:p>
  </w:footnote>
  <w:footnote w:type="continuationSeparator" w:id="0">
    <w:p w:rsidR="00AF7F4B" w:rsidRDefault="00AF7F4B" w:rsidP="00AF7F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7F4B" w:rsidRDefault="00AF7F4B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40A6" w:rsidRDefault="001C40A6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26F6559E" wp14:editId="533F552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F7F4B" w:rsidRPr="001C40A6" w:rsidRDefault="00AF7F4B" w:rsidP="001C40A6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7F4B" w:rsidRDefault="00AF7F4B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40A6" w:rsidRPr="002D2AF8" w:rsidRDefault="001C40A6" w:rsidP="00AF7F4B">
    <w:pPr>
      <w:pStyle w:val="Header"/>
      <w:framePr w:wrap="around"/>
    </w:pPr>
    <w:fldSimple w:instr=" TITLE   \* MERGEFORMAT ">
      <w:r>
        <w:t>Assessment Requirements for AHCCOM301 Operate compost processing plant, machinery and equipment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19 December 2022</w:t>
    </w:r>
    <w:r>
      <w:fldChar w:fldCharType="end"/>
    </w:r>
  </w:p>
  <w:p w:rsidR="001C40A6" w:rsidRDefault="001C40A6" w:rsidP="00AF7F4B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9"/>
    <w:multiLevelType w:val="singleLevel"/>
    <w:tmpl w:val="93A4939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FFFFFFFE"/>
    <w:multiLevelType w:val="singleLevel"/>
    <w:tmpl w:val="59766C3E"/>
    <w:lvl w:ilvl="0">
      <w:numFmt w:val="bullet"/>
      <w:lvlText w:val="*"/>
      <w:lvlJc w:val="left"/>
    </w:lvl>
  </w:abstractNum>
  <w:abstractNum w:abstractNumId="8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3"/>
  </w:num>
  <w:num w:numId="8">
    <w:abstractNumId w:val="10"/>
  </w:num>
  <w:num w:numId="9">
    <w:abstractNumId w:val="14"/>
  </w:num>
  <w:num w:numId="10">
    <w:abstractNumId w:val="8"/>
  </w:num>
  <w:num w:numId="11">
    <w:abstractNumId w:val="11"/>
  </w:num>
  <w:num w:numId="12">
    <w:abstractNumId w:val="9"/>
  </w:num>
  <w:num w:numId="13">
    <w:abstractNumId w:val="5"/>
  </w:num>
  <w:num w:numId="14">
    <w:abstractNumId w:val="12"/>
  </w:num>
  <w:num w:numId="15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AF7F4B"/>
    <w:rsid w:val="001C40A6"/>
    <w:rsid w:val="00AF7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7F4B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AF7F4B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AF7F4B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AF7F4B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AF7F4B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AF7F4B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AF7F4B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AF7F4B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AF7F4B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AF7F4B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AF7F4B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AF7F4B"/>
  </w:style>
  <w:style w:type="character" w:customStyle="1" w:styleId="Heading1Char">
    <w:name w:val="Heading 1 Char"/>
    <w:basedOn w:val="DefaultParagraphFont"/>
    <w:link w:val="Heading1"/>
    <w:rsid w:val="00AF7F4B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AF7F4B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AF7F4B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AF7F4B"/>
    <w:pPr>
      <w:numPr>
        <w:numId w:val="11"/>
      </w:numPr>
      <w:tabs>
        <w:tab w:val="clear" w:pos="340"/>
      </w:tabs>
      <w:spacing w:before="40" w:after="40"/>
    </w:pPr>
  </w:style>
  <w:style w:type="paragraph" w:customStyle="1" w:styleId="SuperHeading">
    <w:name w:val="SuperHeading"/>
    <w:basedOn w:val="Normal"/>
    <w:rsid w:val="00AF7F4B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TableHeading">
    <w:name w:val="Table Heading"/>
    <w:basedOn w:val="HeadingBase"/>
    <w:rsid w:val="00AF7F4B"/>
    <w:pPr>
      <w:keepLines/>
      <w:pBdr>
        <w:bottom w:val="single" w:sz="6" w:space="1" w:color="918585"/>
      </w:pBdr>
      <w:spacing w:before="240"/>
    </w:pPr>
  </w:style>
  <w:style w:type="paragraph" w:customStyle="1" w:styleId="AllowPageBreak">
    <w:name w:val="AllowPageBreak"/>
    <w:rsid w:val="00AF7F4B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AF7F4B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AF7F4B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AF7F4B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AF7F4B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AF7F4B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AF7F4B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AF7F4B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AF7F4B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AF7F4B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AF7F4B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AF7F4B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AF7F4B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AF7F4B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AF7F4B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AF7F4B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AF7F4B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AF7F4B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AF7F4B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AF7F4B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AF7F4B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character" w:customStyle="1" w:styleId="SpecialBold">
    <w:name w:val="Special Bold"/>
    <w:basedOn w:val="DefaultParagraphFont"/>
    <w:rsid w:val="00AF7F4B"/>
    <w:rPr>
      <w:b/>
      <w:spacing w:val="0"/>
    </w:rPr>
  </w:style>
  <w:style w:type="paragraph" w:customStyle="1" w:styleId="SuperTitle">
    <w:name w:val="SuperTitle"/>
    <w:basedOn w:val="Title"/>
    <w:rsid w:val="00AF7F4B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AF7F4B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AF7F4B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AF7F4B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AF7F4B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AF7F4B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AF7F4B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AF7F4B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AF7F4B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AF7F4B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AF7F4B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AF7F4B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AF7F4B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AF7F4B"/>
    <w:rPr>
      <w:i/>
    </w:rPr>
  </w:style>
  <w:style w:type="paragraph" w:styleId="Caption">
    <w:name w:val="caption"/>
    <w:basedOn w:val="BodyText"/>
    <w:next w:val="Normal"/>
    <w:qFormat/>
    <w:rsid w:val="00AF7F4B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AF7F4B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AF7F4B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AF7F4B"/>
  </w:style>
  <w:style w:type="paragraph" w:styleId="TableofFigures">
    <w:name w:val="table of figures"/>
    <w:basedOn w:val="Normal"/>
    <w:next w:val="Normal"/>
    <w:semiHidden/>
    <w:rsid w:val="00AF7F4B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AF7F4B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AF7F4B"/>
    <w:rPr>
      <w:rFonts w:ascii="Wingdings" w:hAnsi="Wingdings"/>
    </w:rPr>
  </w:style>
  <w:style w:type="character" w:customStyle="1" w:styleId="HotSpot">
    <w:name w:val="HotSpot"/>
    <w:rsid w:val="00AF7F4B"/>
    <w:rPr>
      <w:color w:val="0033CC"/>
      <w:u w:val="none"/>
    </w:rPr>
  </w:style>
  <w:style w:type="paragraph" w:customStyle="1" w:styleId="BodyTextRight">
    <w:name w:val="Body Text Right"/>
    <w:basedOn w:val="BodyText"/>
    <w:rsid w:val="00AF7F4B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AF7F4B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AF7F4B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AF7F4B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AF7F4B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AF7F4B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AF7F4B"/>
    <w:rPr>
      <w:sz w:val="32"/>
    </w:rPr>
  </w:style>
  <w:style w:type="paragraph" w:customStyle="1" w:styleId="HeadingProcedure">
    <w:name w:val="Heading Procedure"/>
    <w:basedOn w:val="HeadingBase"/>
    <w:next w:val="Normal"/>
    <w:rsid w:val="00AF7F4B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AF7F4B"/>
    <w:pPr>
      <w:spacing w:before="60" w:after="60"/>
    </w:pPr>
  </w:style>
  <w:style w:type="paragraph" w:styleId="ListContinue">
    <w:name w:val="List Continue"/>
    <w:basedOn w:val="List"/>
    <w:rsid w:val="00AF7F4B"/>
    <w:pPr>
      <w:ind w:firstLine="0"/>
    </w:pPr>
  </w:style>
  <w:style w:type="paragraph" w:customStyle="1" w:styleId="ListNote">
    <w:name w:val="List Note"/>
    <w:basedOn w:val="List"/>
    <w:rsid w:val="00AF7F4B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AF7F4B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AF7F4B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AF7F4B"/>
    <w:rPr>
      <w:rFonts w:ascii="Courier New" w:hAnsi="Courier New"/>
    </w:rPr>
  </w:style>
  <w:style w:type="paragraph" w:customStyle="1" w:styleId="NoteBullet">
    <w:name w:val="Note Bullet"/>
    <w:basedOn w:val="Note"/>
    <w:rsid w:val="00AF7F4B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AF7F4B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AF7F4B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AF7F4B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AF7F4B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AF7F4B"/>
    <w:rPr>
      <w:sz w:val="20"/>
    </w:rPr>
  </w:style>
  <w:style w:type="character" w:customStyle="1" w:styleId="PlainTextChar">
    <w:name w:val="Plain Text Char"/>
    <w:basedOn w:val="DefaultParagraphFont"/>
    <w:link w:val="PlainText"/>
    <w:rsid w:val="00AF7F4B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AF7F4B"/>
    <w:rPr>
      <w:b/>
      <w:smallCaps/>
    </w:rPr>
  </w:style>
  <w:style w:type="paragraph" w:customStyle="1" w:styleId="TableListNumber">
    <w:name w:val="Table List Number"/>
    <w:basedOn w:val="ListNumber"/>
    <w:rsid w:val="00AF7F4B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AF7F4B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AF7F4B"/>
    <w:pPr>
      <w:numPr>
        <w:numId w:val="8"/>
      </w:numPr>
    </w:pPr>
  </w:style>
  <w:style w:type="paragraph" w:customStyle="1" w:styleId="ListAlpha2">
    <w:name w:val="List Alpha 2"/>
    <w:basedOn w:val="List2"/>
    <w:rsid w:val="00AF7F4B"/>
    <w:pPr>
      <w:numPr>
        <w:numId w:val="7"/>
      </w:numPr>
    </w:pPr>
  </w:style>
  <w:style w:type="paragraph" w:styleId="List2">
    <w:name w:val="List 2"/>
    <w:basedOn w:val="BodyText"/>
    <w:rsid w:val="00AF7F4B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AF7F4B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AF7F4B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AF7F4B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AF7F4B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AF7F4B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AF7F4B"/>
    <w:pPr>
      <w:numPr>
        <w:numId w:val="3"/>
      </w:numPr>
    </w:pPr>
  </w:style>
  <w:style w:type="paragraph" w:styleId="ListContinue2">
    <w:name w:val="List Continue 2"/>
    <w:basedOn w:val="List2"/>
    <w:rsid w:val="00AF7F4B"/>
    <w:pPr>
      <w:ind w:firstLine="0"/>
    </w:pPr>
  </w:style>
  <w:style w:type="paragraph" w:styleId="ListContinue3">
    <w:name w:val="List Continue 3"/>
    <w:basedOn w:val="List3"/>
    <w:rsid w:val="00AF7F4B"/>
    <w:pPr>
      <w:ind w:left="1021" w:firstLine="0"/>
    </w:pPr>
  </w:style>
  <w:style w:type="paragraph" w:styleId="ListContinue4">
    <w:name w:val="List Continue 4"/>
    <w:basedOn w:val="List4"/>
    <w:rsid w:val="00AF7F4B"/>
    <w:pPr>
      <w:ind w:firstLine="0"/>
    </w:pPr>
  </w:style>
  <w:style w:type="paragraph" w:styleId="ListContinue5">
    <w:name w:val="List Continue 5"/>
    <w:basedOn w:val="List5"/>
    <w:rsid w:val="00AF7F4B"/>
    <w:pPr>
      <w:ind w:firstLine="0"/>
    </w:pPr>
  </w:style>
  <w:style w:type="paragraph" w:styleId="ListNumber3">
    <w:name w:val="List Number 3"/>
    <w:basedOn w:val="List3"/>
    <w:rsid w:val="00AF7F4B"/>
    <w:pPr>
      <w:numPr>
        <w:numId w:val="4"/>
      </w:numPr>
    </w:pPr>
  </w:style>
  <w:style w:type="paragraph" w:styleId="ListNumber4">
    <w:name w:val="List Number 4"/>
    <w:basedOn w:val="List4"/>
    <w:rsid w:val="00AF7F4B"/>
    <w:pPr>
      <w:numPr>
        <w:numId w:val="5"/>
      </w:numPr>
    </w:pPr>
  </w:style>
  <w:style w:type="paragraph" w:styleId="ListNumber5">
    <w:name w:val="List Number 5"/>
    <w:basedOn w:val="List5"/>
    <w:rsid w:val="00AF7F4B"/>
    <w:pPr>
      <w:numPr>
        <w:numId w:val="6"/>
      </w:numPr>
    </w:pPr>
  </w:style>
  <w:style w:type="paragraph" w:styleId="BlockText">
    <w:name w:val="Block Text"/>
    <w:basedOn w:val="Normal"/>
    <w:rsid w:val="00AF7F4B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AF7F4B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AF7F4B"/>
    <w:rPr>
      <w:sz w:val="16"/>
      <w:vertAlign w:val="superscript"/>
    </w:rPr>
  </w:style>
  <w:style w:type="character" w:customStyle="1" w:styleId="Symbols">
    <w:name w:val="Symbols"/>
    <w:basedOn w:val="DefaultParagraphFont"/>
    <w:rsid w:val="00AF7F4B"/>
    <w:rPr>
      <w:rFonts w:ascii="Symbol" w:hAnsi="Symbol"/>
    </w:rPr>
  </w:style>
  <w:style w:type="character" w:customStyle="1" w:styleId="MenuOptions">
    <w:name w:val="Menu Options"/>
    <w:basedOn w:val="DefaultParagraphFont"/>
    <w:rsid w:val="00AF7F4B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AF7F4B"/>
    <w:rPr>
      <w:b/>
    </w:rPr>
  </w:style>
  <w:style w:type="character" w:customStyle="1" w:styleId="Underlined">
    <w:name w:val="Underlined"/>
    <w:basedOn w:val="DefaultParagraphFont"/>
    <w:rsid w:val="00AF7F4B"/>
    <w:rPr>
      <w:u w:val="single"/>
    </w:rPr>
  </w:style>
  <w:style w:type="paragraph" w:customStyle="1" w:styleId="TableBodyTextRight">
    <w:name w:val="Table Body Text Right"/>
    <w:basedOn w:val="TableBodyText"/>
    <w:rsid w:val="00AF7F4B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AF7F4B"/>
    <w:rPr>
      <w:sz w:val="18"/>
    </w:rPr>
  </w:style>
  <w:style w:type="paragraph" w:customStyle="1" w:styleId="BodySmallRight">
    <w:name w:val="Body Small Right"/>
    <w:basedOn w:val="BodyTextRight"/>
    <w:rsid w:val="00AF7F4B"/>
    <w:rPr>
      <w:sz w:val="18"/>
      <w:szCs w:val="18"/>
    </w:rPr>
  </w:style>
  <w:style w:type="paragraph" w:customStyle="1" w:styleId="MarginEdition">
    <w:name w:val="Margin Edition"/>
    <w:basedOn w:val="MarginNote"/>
    <w:rsid w:val="00AF7F4B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AF7F4B"/>
    <w:rPr>
      <w:sz w:val="2"/>
      <w:szCs w:val="2"/>
    </w:rPr>
  </w:style>
  <w:style w:type="character" w:customStyle="1" w:styleId="Small">
    <w:name w:val="Small"/>
    <w:basedOn w:val="DefaultParagraphFont"/>
    <w:rsid w:val="00AF7F4B"/>
    <w:rPr>
      <w:sz w:val="16"/>
    </w:rPr>
  </w:style>
  <w:style w:type="paragraph" w:customStyle="1" w:styleId="WideTable">
    <w:name w:val="Wide Table"/>
    <w:basedOn w:val="Normal"/>
    <w:rsid w:val="00AF7F4B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AF7F4B"/>
  </w:style>
  <w:style w:type="paragraph" w:styleId="Quote">
    <w:name w:val="Quote"/>
    <w:basedOn w:val="Heading1"/>
    <w:link w:val="QuoteChar"/>
    <w:qFormat/>
    <w:rsid w:val="00AF7F4B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AF7F4B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AF7F4B"/>
    <w:pPr>
      <w:pageBreakBefore/>
    </w:pPr>
  </w:style>
  <w:style w:type="paragraph" w:customStyle="1" w:styleId="Border">
    <w:name w:val="Border"/>
    <w:basedOn w:val="Normal"/>
    <w:qFormat/>
    <w:rsid w:val="00AF7F4B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AF7F4B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F7F4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F7F4B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AF7F4B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AF7F4B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AF7F4B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AF7F4B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AF7F4B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AF7F4B"/>
    <w:rPr>
      <w:u w:val="single"/>
    </w:rPr>
  </w:style>
  <w:style w:type="character" w:customStyle="1" w:styleId="BoldandItalics">
    <w:name w:val="Bold and Italics"/>
    <w:qFormat/>
    <w:rsid w:val="00AF7F4B"/>
    <w:rPr>
      <w:b/>
      <w:i/>
      <w:u w:val="none"/>
    </w:rPr>
  </w:style>
  <w:style w:type="paragraph" w:styleId="BalloonText">
    <w:name w:val="Balloon Text"/>
    <w:basedOn w:val="Normal"/>
    <w:link w:val="BalloonTextChar"/>
    <w:rsid w:val="00AF7F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F7F4B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AF7F4B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AF7F4B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AF7F4B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AF7F4B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AF7F4B"/>
    <w:pPr>
      <w:spacing w:before="0" w:after="0"/>
    </w:pPr>
  </w:style>
  <w:style w:type="paragraph" w:customStyle="1" w:styleId="BodyTextBold">
    <w:name w:val="Body Text Bold"/>
    <w:basedOn w:val="BodyText"/>
    <w:qFormat/>
    <w:rsid w:val="00AF7F4B"/>
    <w:rPr>
      <w:b/>
    </w:rPr>
  </w:style>
  <w:style w:type="character" w:styleId="Hyperlink">
    <w:name w:val="Hyperlink"/>
    <w:basedOn w:val="DefaultParagraphFont"/>
    <w:uiPriority w:val="99"/>
    <w:unhideWhenUsed/>
    <w:rsid w:val="001C40A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c6399549-9c62-4a5e-bf1a-524b2322cf72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327</Words>
  <Characters>2244</Characters>
  <Application>Microsoft Office Word</Application>
  <DocSecurity>0</DocSecurity>
  <Lines>59</Lines>
  <Paragraphs>46</Paragraphs>
  <ScaleCrop>false</ScaleCrop>
  <Company>Author-it Software Corporation Ltd.</Company>
  <LinksUpToDate>false</LinksUpToDate>
  <CharactersWithSpaces>2525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AHCCOM301 Operate compost processing plant, machinery and equipment</dc:title>
  <dc:subject>Approved</dc:subject>
  <dc:creator>Skills Impact</dc:creator>
  <cp:keywords>Release: 1</cp:keywords>
  <dc:description>Review Date: 12 April 2008</dc:description>
  <cp:lastModifiedBy>HSD_TPCMSd.prod</cp:lastModifiedBy>
  <cp:revision>3</cp:revision>
  <dcterms:created xsi:type="dcterms:W3CDTF">2022-12-19T06:31:00Z</dcterms:created>
  <dcterms:modified xsi:type="dcterms:W3CDTF">2022-12-19T06:31:00Z</dcterms:modified>
</cp:coreProperties>
</file>