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74" w:rsidRDefault="002F4B74" w:rsidP="002F4B74">
      <w:pPr>
        <w:pStyle w:val="Title"/>
      </w:pPr>
      <w:fldSimple w:instr=" TITLE   \* MERGEFORMAT ">
        <w:r>
          <w:t>Assessment Requirements for ACMARM409 Plan and monitor remote community animal management activities</w:t>
        </w:r>
      </w:fldSimple>
    </w:p>
    <w:p w:rsidR="002F4B74" w:rsidRDefault="002F4B74" w:rsidP="002F4B74">
      <w:pPr>
        <w:pStyle w:val="Version"/>
        <w:sectPr w:rsidR="002F4B74" w:rsidSect="00F00B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00B40" w:rsidRDefault="002F4B74" w:rsidP="00F00B40">
      <w:pPr>
        <w:pStyle w:val="SuperHeading"/>
      </w:pPr>
      <w:r w:rsidRPr="00F00B40">
        <w:lastRenderedPageBreak/>
        <w:t>Assessment Requirements for ACMARM409 Plan and monitor remote community animal management activities</w:t>
      </w:r>
    </w:p>
    <w:p w:rsidR="00000000" w:rsidRPr="00F00B40" w:rsidRDefault="002F4B74" w:rsidP="00F00B40">
      <w:pPr>
        <w:pStyle w:val="Heading1"/>
      </w:pPr>
      <w:bookmarkStart w:id="1" w:name="O_1167840"/>
      <w:bookmarkEnd w:id="1"/>
      <w:r w:rsidRPr="00F00B40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F00B40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F4B74" w:rsidP="00F00B40">
            <w:pPr>
              <w:pStyle w:val="BodyTextBold"/>
              <w:rPr>
                <w:lang w:val="en-NZ"/>
              </w:rPr>
            </w:pPr>
            <w:r w:rsidRPr="00F00B40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F4B74" w:rsidP="00F00B40">
            <w:pPr>
              <w:pStyle w:val="BodyTextBold"/>
              <w:rPr>
                <w:lang w:val="en-NZ"/>
              </w:rPr>
            </w:pPr>
            <w:r w:rsidRPr="00F00B40">
              <w:t>Comments</w:t>
            </w:r>
          </w:p>
        </w:tc>
      </w:tr>
      <w:tr w:rsidR="00000000" w:rsidRPr="00F00B40" w:rsidTr="00F00B40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F4B74" w:rsidP="00F00B40">
            <w:pPr>
              <w:pStyle w:val="BodyText"/>
              <w:rPr>
                <w:lang w:val="en-NZ"/>
              </w:rPr>
            </w:pPr>
            <w:r w:rsidRPr="00F00B40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00B40" w:rsidRDefault="002F4B74" w:rsidP="00F00B40">
            <w:pPr>
              <w:pStyle w:val="BodyText"/>
            </w:pPr>
            <w:r w:rsidRPr="00F00B40">
              <w:t>This version released with ACM Animal Care and Management Training Package Version 4.0.</w:t>
            </w:r>
          </w:p>
        </w:tc>
      </w:tr>
    </w:tbl>
    <w:p w:rsidR="00000000" w:rsidRPr="00F00B40" w:rsidRDefault="002F4B74" w:rsidP="00F00B40">
      <w:pPr>
        <w:pStyle w:val="BodyText"/>
      </w:pPr>
    </w:p>
    <w:p w:rsidR="00000000" w:rsidRPr="00F00B40" w:rsidRDefault="002F4B74" w:rsidP="00F00B40">
      <w:pPr>
        <w:pStyle w:val="AllowPageBreak"/>
      </w:pPr>
    </w:p>
    <w:p w:rsidR="00000000" w:rsidRPr="00F00B40" w:rsidRDefault="002F4B74" w:rsidP="00F00B40">
      <w:pPr>
        <w:pStyle w:val="Heading1"/>
      </w:pPr>
      <w:bookmarkStart w:id="2" w:name="O_1167841"/>
      <w:bookmarkEnd w:id="2"/>
      <w:r w:rsidRPr="00F00B40">
        <w:t>Performance Evidence</w:t>
      </w:r>
    </w:p>
    <w:p w:rsidR="00000000" w:rsidRPr="00F00B40" w:rsidRDefault="002F4B74" w:rsidP="002F4B74">
      <w:pPr>
        <w:pStyle w:val="BodyText"/>
      </w:pPr>
      <w:r w:rsidRPr="00F00B40">
        <w:t>An individual demonstrating competency must satisfy all of the elements and performance criteria in this unit.</w:t>
      </w:r>
    </w:p>
    <w:p w:rsidR="00000000" w:rsidRPr="00F00B40" w:rsidRDefault="002F4B74" w:rsidP="002F4B74">
      <w:pPr>
        <w:pStyle w:val="BodyText"/>
      </w:pPr>
      <w:r w:rsidRPr="00F00B40">
        <w:t>There must be evidence that the individual has:</w:t>
      </w:r>
    </w:p>
    <w:p w:rsidR="00000000" w:rsidRPr="00F00B40" w:rsidRDefault="002F4B74" w:rsidP="00F00B40">
      <w:pPr>
        <w:pStyle w:val="ListBullet"/>
      </w:pPr>
      <w:r w:rsidRPr="00F00B40">
        <w:t>organised animal health related services for one remo</w:t>
      </w:r>
      <w:r w:rsidRPr="00F00B40">
        <w:t>te or regional/rural Aboriginal and Torres Strait Islander (Indigenous) community</w:t>
      </w:r>
    </w:p>
    <w:p w:rsidR="00000000" w:rsidRPr="00F00B40" w:rsidRDefault="002F4B74" w:rsidP="00F00B40">
      <w:pPr>
        <w:pStyle w:val="ListBullet"/>
      </w:pPr>
      <w:r w:rsidRPr="00F00B40">
        <w:t>discussed the implementation and outcomes of the animal health plan with at least two animal, human and/or environmental health workers or veterinary personnel</w:t>
      </w:r>
    </w:p>
    <w:p w:rsidR="00000000" w:rsidRPr="00F00B40" w:rsidRDefault="002F4B74" w:rsidP="00F00B40">
      <w:pPr>
        <w:pStyle w:val="ListBullet"/>
      </w:pPr>
      <w:r w:rsidRPr="00F00B40">
        <w:t>monitored and reviewed the services provided and recommended at least two activities to improve future services.</w:t>
      </w:r>
    </w:p>
    <w:p w:rsidR="00000000" w:rsidRPr="00F00B40" w:rsidRDefault="002F4B74" w:rsidP="00F00B40">
      <w:pPr>
        <w:pStyle w:val="AllowPageBreak"/>
      </w:pPr>
    </w:p>
    <w:p w:rsidR="00000000" w:rsidRPr="00F00B40" w:rsidRDefault="002F4B74" w:rsidP="00F00B40">
      <w:pPr>
        <w:pStyle w:val="Heading1"/>
      </w:pPr>
      <w:bookmarkStart w:id="3" w:name="O_1167842"/>
      <w:bookmarkEnd w:id="3"/>
      <w:r w:rsidRPr="00F00B40">
        <w:t>Knowledge Evidence</w:t>
      </w:r>
    </w:p>
    <w:p w:rsidR="00000000" w:rsidRPr="00F00B40" w:rsidRDefault="002F4B74" w:rsidP="002F4B74">
      <w:pPr>
        <w:pStyle w:val="BodyText"/>
      </w:pPr>
      <w:r w:rsidRPr="00F00B40">
        <w:t>An individual must be able to demonstrate the knowledge required to perform the tasks outlined in the ele</w:t>
      </w:r>
      <w:r w:rsidRPr="00F00B40">
        <w:t>ments and performance criteria of this unit. This includes knowledge of:</w:t>
      </w:r>
    </w:p>
    <w:p w:rsidR="00000000" w:rsidRPr="00F00B40" w:rsidRDefault="002F4B74" w:rsidP="00F00B40">
      <w:pPr>
        <w:pStyle w:val="ListBullet"/>
      </w:pPr>
      <w:r w:rsidRPr="00F00B40">
        <w:t xml:space="preserve">concept of </w:t>
      </w:r>
      <w:r>
        <w:t>‘</w:t>
      </w:r>
      <w:r w:rsidRPr="00F00B40">
        <w:t>one health</w:t>
      </w:r>
      <w:r>
        <w:t>’</w:t>
      </w:r>
      <w:r w:rsidRPr="00F00B40">
        <w:t xml:space="preserve"> to improve health within remote communities:</w:t>
      </w:r>
    </w:p>
    <w:p w:rsidR="00000000" w:rsidRPr="00F00B40" w:rsidRDefault="002F4B74" w:rsidP="00F00B40">
      <w:pPr>
        <w:pStyle w:val="ListBullet2"/>
      </w:pPr>
      <w:r w:rsidRPr="00F00B40">
        <w:t>collaborative, multisectoral and transdisciplinary approach</w:t>
      </w:r>
    </w:p>
    <w:p w:rsidR="00000000" w:rsidRPr="00F00B40" w:rsidRDefault="002F4B74" w:rsidP="00F00B40">
      <w:pPr>
        <w:pStyle w:val="ListBullet2"/>
      </w:pPr>
      <w:r w:rsidRPr="00F00B40">
        <w:t xml:space="preserve">interconnection between people, animals, plants and </w:t>
      </w:r>
      <w:r w:rsidRPr="00F00B40">
        <w:t>their shared environment</w:t>
      </w:r>
    </w:p>
    <w:p w:rsidR="00000000" w:rsidRPr="00F00B40" w:rsidRDefault="002F4B74" w:rsidP="00F00B40">
      <w:pPr>
        <w:pStyle w:val="ListBullet2"/>
      </w:pPr>
      <w:r w:rsidRPr="00F00B40">
        <w:t xml:space="preserve">medical/veterinary terminology and literacy relevant to animal management and population and environmental health </w:t>
      </w:r>
    </w:p>
    <w:p w:rsidR="00000000" w:rsidRPr="00F00B40" w:rsidRDefault="002F4B74" w:rsidP="00F00B40">
      <w:pPr>
        <w:pStyle w:val="ListBullet2"/>
      </w:pPr>
      <w:r w:rsidRPr="00F00B40">
        <w:t>overview of infection control and zoonotic diseases</w:t>
      </w:r>
    </w:p>
    <w:p w:rsidR="00000000" w:rsidRPr="00F00B40" w:rsidRDefault="002F4B74" w:rsidP="00F00B40">
      <w:pPr>
        <w:pStyle w:val="ListBullet"/>
      </w:pPr>
      <w:r w:rsidRPr="00F00B40">
        <w:t>range of veterinary treatments to be provided in remote communi</w:t>
      </w:r>
      <w:r w:rsidRPr="00F00B40">
        <w:t>ties depending on need, including:</w:t>
      </w:r>
    </w:p>
    <w:p w:rsidR="00000000" w:rsidRPr="00F00B40" w:rsidRDefault="002F4B74" w:rsidP="00F00B40">
      <w:pPr>
        <w:pStyle w:val="ListBullet2"/>
      </w:pPr>
      <w:r w:rsidRPr="00F00B40">
        <w:t>de-sexing and/or chemical contraception</w:t>
      </w:r>
    </w:p>
    <w:p w:rsidR="00000000" w:rsidRPr="00F00B40" w:rsidRDefault="002F4B74" w:rsidP="00F00B40">
      <w:pPr>
        <w:pStyle w:val="ListBullet2"/>
      </w:pPr>
      <w:r w:rsidRPr="00F00B40">
        <w:t>parasite control (internal and external)</w:t>
      </w:r>
    </w:p>
    <w:p w:rsidR="00000000" w:rsidRPr="00F00B40" w:rsidRDefault="002F4B74" w:rsidP="00F00B40">
      <w:pPr>
        <w:pStyle w:val="ListBullet2"/>
      </w:pPr>
      <w:r w:rsidRPr="00F00B40">
        <w:t xml:space="preserve">injury/disease management </w:t>
      </w:r>
    </w:p>
    <w:p w:rsidR="00000000" w:rsidRPr="00F00B40" w:rsidRDefault="002F4B74" w:rsidP="00F00B40">
      <w:pPr>
        <w:pStyle w:val="ListBullet2"/>
      </w:pPr>
      <w:r w:rsidRPr="00F00B40">
        <w:t xml:space="preserve">euthanasia of abandoned, sick or injured animals </w:t>
      </w:r>
    </w:p>
    <w:p w:rsidR="00000000" w:rsidRPr="00F00B40" w:rsidRDefault="002F4B74" w:rsidP="00F00B40">
      <w:pPr>
        <w:pStyle w:val="ListBullet"/>
      </w:pPr>
      <w:r w:rsidRPr="00F00B40">
        <w:t>equipment and supplies needed to implement animal health care programs in remote communities</w:t>
      </w:r>
    </w:p>
    <w:p w:rsidR="00000000" w:rsidRPr="00F00B40" w:rsidRDefault="002F4B74" w:rsidP="00F00B40">
      <w:pPr>
        <w:pStyle w:val="ListBullet"/>
      </w:pPr>
      <w:r w:rsidRPr="00F00B40">
        <w:lastRenderedPageBreak/>
        <w:t>basic workplace contract and procurement management procedures</w:t>
      </w:r>
    </w:p>
    <w:p w:rsidR="00000000" w:rsidRPr="00F00B40" w:rsidRDefault="002F4B74" w:rsidP="00F00B40">
      <w:pPr>
        <w:pStyle w:val="ListBullet"/>
      </w:pPr>
      <w:r w:rsidRPr="00F00B40">
        <w:t>use of statistics and data in measuring and evaluating animal health program outcomes</w:t>
      </w:r>
    </w:p>
    <w:p w:rsidR="00000000" w:rsidRPr="00F00B40" w:rsidRDefault="002F4B74" w:rsidP="00F00B40">
      <w:pPr>
        <w:pStyle w:val="ListBullet"/>
      </w:pPr>
      <w:r w:rsidRPr="00F00B40">
        <w:t>use of anecdot</w:t>
      </w:r>
      <w:r w:rsidRPr="00F00B40">
        <w:t>al information in evaluating animal health program outcomes</w:t>
      </w:r>
    </w:p>
    <w:p w:rsidR="00000000" w:rsidRPr="00F00B40" w:rsidRDefault="002F4B74" w:rsidP="00F00B40">
      <w:pPr>
        <w:pStyle w:val="ListBullet"/>
      </w:pPr>
      <w:r w:rsidRPr="00F00B40">
        <w:t>ways to communicate information in remote communities, including:</w:t>
      </w:r>
    </w:p>
    <w:p w:rsidR="00000000" w:rsidRPr="00F00B40" w:rsidRDefault="002F4B74" w:rsidP="00F00B40">
      <w:pPr>
        <w:pStyle w:val="ListBullet2"/>
      </w:pPr>
      <w:r w:rsidRPr="00F00B40">
        <w:t>using culturally appropriate language and communication methods</w:t>
      </w:r>
    </w:p>
    <w:p w:rsidR="00000000" w:rsidRPr="00F00B40" w:rsidRDefault="002F4B74" w:rsidP="00F00B40">
      <w:pPr>
        <w:pStyle w:val="ListBullet2"/>
      </w:pPr>
      <w:r w:rsidRPr="00F00B40">
        <w:t>inclusive activities and role of elders</w:t>
      </w:r>
    </w:p>
    <w:p w:rsidR="00000000" w:rsidRPr="00F00B40" w:rsidRDefault="002F4B74" w:rsidP="00F00B40">
      <w:pPr>
        <w:pStyle w:val="ListBullet2"/>
      </w:pPr>
      <w:r w:rsidRPr="00F00B40">
        <w:t>community liaison for pro</w:t>
      </w:r>
      <w:r w:rsidRPr="00F00B40">
        <w:t>motion of existing education programs on animal welfare/health</w:t>
      </w:r>
    </w:p>
    <w:p w:rsidR="00000000" w:rsidRPr="00F00B40" w:rsidRDefault="002F4B74" w:rsidP="00F00B40">
      <w:pPr>
        <w:pStyle w:val="ListBullet"/>
      </w:pPr>
      <w:r w:rsidRPr="00F00B40">
        <w:t>cultural significance and attitude to companion animals (particularly dogs) in Indigenous communities</w:t>
      </w:r>
    </w:p>
    <w:p w:rsidR="00000000" w:rsidRPr="00F00B40" w:rsidRDefault="002F4B74" w:rsidP="00F00B40">
      <w:pPr>
        <w:pStyle w:val="ListBullet"/>
      </w:pPr>
      <w:r w:rsidRPr="00F00B40">
        <w:t>relevant domestic animal regulations and associated legislation.</w:t>
      </w:r>
    </w:p>
    <w:p w:rsidR="00000000" w:rsidRPr="00F00B40" w:rsidRDefault="002F4B74" w:rsidP="00F00B40">
      <w:pPr>
        <w:pStyle w:val="AllowPageBreak"/>
      </w:pPr>
    </w:p>
    <w:p w:rsidR="00000000" w:rsidRPr="00F00B40" w:rsidRDefault="002F4B74" w:rsidP="00F00B40">
      <w:pPr>
        <w:pStyle w:val="Heading1"/>
      </w:pPr>
      <w:bookmarkStart w:id="4" w:name="O_1167843"/>
      <w:bookmarkEnd w:id="4"/>
      <w:r w:rsidRPr="00F00B40">
        <w:t>Assess</w:t>
      </w:r>
      <w:r w:rsidRPr="00F00B40">
        <w:t>ment Conditions</w:t>
      </w:r>
    </w:p>
    <w:p w:rsidR="00000000" w:rsidRPr="00F00B40" w:rsidRDefault="002F4B74" w:rsidP="002F4B74">
      <w:pPr>
        <w:pStyle w:val="BodyText"/>
      </w:pPr>
      <w:r w:rsidRPr="00F00B40">
        <w:t>Assessment of the skills in this unit of competency must take place under the following conditions:</w:t>
      </w:r>
    </w:p>
    <w:p w:rsidR="00000000" w:rsidRPr="00F00B40" w:rsidRDefault="002F4B74" w:rsidP="00F00B40">
      <w:pPr>
        <w:pStyle w:val="ListBullet"/>
      </w:pPr>
      <w:r w:rsidRPr="00F00B40">
        <w:t>physical conditions:</w:t>
      </w:r>
    </w:p>
    <w:p w:rsidR="00000000" w:rsidRPr="00F00B40" w:rsidRDefault="002F4B74" w:rsidP="00F00B40">
      <w:pPr>
        <w:pStyle w:val="ListBullet2"/>
      </w:pPr>
      <w:r w:rsidRPr="00F00B40">
        <w:t>a workplace or an environment that accurately represents workplace conditions</w:t>
      </w:r>
    </w:p>
    <w:p w:rsidR="00000000" w:rsidRPr="00F00B40" w:rsidRDefault="002F4B74" w:rsidP="00F00B40">
      <w:pPr>
        <w:pStyle w:val="ListBullet"/>
      </w:pPr>
      <w:r w:rsidRPr="00F00B40">
        <w:t>resources, equipment and materials:</w:t>
      </w:r>
    </w:p>
    <w:p w:rsidR="00000000" w:rsidRPr="00F00B40" w:rsidRDefault="002F4B74" w:rsidP="00F00B40">
      <w:pPr>
        <w:pStyle w:val="ListBullet2"/>
      </w:pPr>
      <w:r w:rsidRPr="00F00B40">
        <w:t xml:space="preserve">relevant animal management information for an Indigenous community </w:t>
      </w:r>
    </w:p>
    <w:p w:rsidR="00000000" w:rsidRPr="00F00B40" w:rsidRDefault="002F4B74" w:rsidP="00F00B40">
      <w:pPr>
        <w:pStyle w:val="ListBullet2"/>
      </w:pPr>
      <w:r w:rsidRPr="00F00B40">
        <w:t>existing domestic animal management plan/s</w:t>
      </w:r>
    </w:p>
    <w:p w:rsidR="00000000" w:rsidRPr="00F00B40" w:rsidRDefault="002F4B74" w:rsidP="00F00B40">
      <w:pPr>
        <w:pStyle w:val="ListBullet2"/>
      </w:pPr>
      <w:r w:rsidRPr="00F00B40">
        <w:t xml:space="preserve">format/template for documenting an action plan </w:t>
      </w:r>
    </w:p>
    <w:p w:rsidR="00000000" w:rsidRPr="00F00B40" w:rsidRDefault="002F4B74" w:rsidP="00F00B40">
      <w:pPr>
        <w:pStyle w:val="ListBullet"/>
      </w:pPr>
      <w:r w:rsidRPr="00F00B40">
        <w:t>relationships:</w:t>
      </w:r>
    </w:p>
    <w:p w:rsidR="00000000" w:rsidRPr="00F00B40" w:rsidRDefault="002F4B74" w:rsidP="00F00B40">
      <w:pPr>
        <w:pStyle w:val="ListBullet2"/>
      </w:pPr>
      <w:r w:rsidRPr="00F00B40">
        <w:t>animal, human and/or environmental health workers and veterinary personnel speci</w:t>
      </w:r>
      <w:r w:rsidRPr="00F00B40">
        <w:t>fied in the performance evidence</w:t>
      </w:r>
    </w:p>
    <w:p w:rsidR="00000000" w:rsidRPr="00F00B40" w:rsidRDefault="002F4B74" w:rsidP="00F00B40">
      <w:pPr>
        <w:pStyle w:val="ListBullet2"/>
      </w:pPr>
      <w:r w:rsidRPr="00F00B40">
        <w:t>access to the remote or regional/rural Aboriginal and Torres Strait Islander community specified in the performance evidence.</w:t>
      </w:r>
    </w:p>
    <w:p w:rsidR="00000000" w:rsidRPr="00F00B40" w:rsidRDefault="002F4B74" w:rsidP="002F4B74">
      <w:pPr>
        <w:pStyle w:val="BodyText"/>
      </w:pPr>
      <w:r w:rsidRPr="00F00B40">
        <w:t>Assessors of this unit must satisfy the requirements for assessors in applicable vocational educa</w:t>
      </w:r>
      <w:r w:rsidRPr="00F00B40">
        <w:t>tion and training legislation, frameworks and/or standards.</w:t>
      </w:r>
    </w:p>
    <w:p w:rsidR="00000000" w:rsidRPr="00F00B40" w:rsidRDefault="002F4B74" w:rsidP="00F00B40">
      <w:pPr>
        <w:pStyle w:val="Heading1"/>
      </w:pPr>
      <w:bookmarkStart w:id="5" w:name="O_1167846"/>
      <w:bookmarkEnd w:id="5"/>
      <w:r w:rsidRPr="00F00B40">
        <w:t>Links</w:t>
      </w:r>
    </w:p>
    <w:p w:rsidR="00000000" w:rsidRPr="00F00B40" w:rsidRDefault="002F4B74" w:rsidP="002F4B74">
      <w:pPr>
        <w:pStyle w:val="BodyText"/>
      </w:pPr>
      <w:r w:rsidRPr="00F00B40">
        <w:t xml:space="preserve">Companion Volumes, including Implementation Guides, are available at VETNet: - </w:t>
      </w:r>
      <w:hyperlink r:id="rId13" w:history="1">
        <w:r w:rsidRPr="00154C27">
          <w:rPr>
            <w:rStyle w:val="Hyperlink"/>
          </w:rPr>
          <w:t>https://vetnet.gov.au/Pages/TrainingDocs.aspx?q=b75f4b23-54c9-4cc9-a5db-d3502d154103</w:t>
        </w:r>
      </w:hyperlink>
    </w:p>
    <w:p w:rsidR="00000000" w:rsidRPr="00F00B40" w:rsidRDefault="002F4B74" w:rsidP="00F00B40"/>
    <w:sectPr w:rsidR="00000000" w:rsidRPr="00F00B40" w:rsidSect="00F00B4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B40" w:rsidRDefault="00F00B40" w:rsidP="00F00B40">
      <w:r>
        <w:separator/>
      </w:r>
    </w:p>
  </w:endnote>
  <w:endnote w:type="continuationSeparator" w:id="0">
    <w:p w:rsidR="00F00B40" w:rsidRDefault="00F00B40" w:rsidP="00F00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B40" w:rsidRDefault="00F00B4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B40" w:rsidRPr="002F4B74" w:rsidRDefault="00F00B40" w:rsidP="002F4B7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B40" w:rsidRDefault="00F00B4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74" w:rsidRDefault="002F4B74" w:rsidP="00F00B4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F4B74" w:rsidRDefault="002F4B74" w:rsidP="00F00B4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2F4B74" w:rsidRDefault="002F4B74" w:rsidP="00F00B4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B40" w:rsidRDefault="00F00B40" w:rsidP="00F00B40">
      <w:r>
        <w:separator/>
      </w:r>
    </w:p>
  </w:footnote>
  <w:footnote w:type="continuationSeparator" w:id="0">
    <w:p w:rsidR="00F00B40" w:rsidRDefault="00F00B40" w:rsidP="00F00B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B40" w:rsidRDefault="00F00B4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74" w:rsidRDefault="002F4B7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F11B30" wp14:editId="6BAD04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0B40" w:rsidRPr="002F4B74" w:rsidRDefault="00F00B40" w:rsidP="002F4B7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B40" w:rsidRDefault="00F00B4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74" w:rsidRPr="002D2AF8" w:rsidRDefault="002F4B74" w:rsidP="00F00B40">
    <w:pPr>
      <w:pStyle w:val="Header"/>
      <w:framePr w:wrap="around"/>
    </w:pPr>
    <w:fldSimple w:instr=" TITLE   \* MERGEFORMAT ">
      <w:r>
        <w:t>Assessment Requirements for ACMARM409 Plan and monitor remote community animal management activities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2F4B74" w:rsidRDefault="002F4B74" w:rsidP="00F00B4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47AA2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34AE6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16C1D3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00B40"/>
    <w:rsid w:val="002F4B74"/>
    <w:rsid w:val="00F0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B4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00B4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00B4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00B4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00B4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00B4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00B4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00B4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00B4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00B4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00B4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00B40"/>
  </w:style>
  <w:style w:type="character" w:customStyle="1" w:styleId="Heading1Char">
    <w:name w:val="Heading 1 Char"/>
    <w:basedOn w:val="DefaultParagraphFont"/>
    <w:link w:val="Heading1"/>
    <w:rsid w:val="00F00B4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00B4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00B4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00B40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F00B40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00B4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00B4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F00B40"/>
    <w:rPr>
      <w:b/>
    </w:rPr>
  </w:style>
  <w:style w:type="character" w:customStyle="1" w:styleId="Heading2Char">
    <w:name w:val="Heading 2 Char"/>
    <w:basedOn w:val="DefaultParagraphFont"/>
    <w:link w:val="Heading2"/>
    <w:rsid w:val="00F00B4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00B4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00B4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00B4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00B4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00B4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00B4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00B4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00B4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00B4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00B4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00B4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00B4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00B4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00B4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00B4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00B4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00B4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00B4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00B4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F00B40"/>
    <w:rPr>
      <w:b/>
      <w:spacing w:val="0"/>
    </w:rPr>
  </w:style>
  <w:style w:type="paragraph" w:customStyle="1" w:styleId="SuperTitle">
    <w:name w:val="SuperTitle"/>
    <w:basedOn w:val="Title"/>
    <w:rsid w:val="00F00B4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00B4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00B4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00B4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00B4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00B4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00B4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00B4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00B4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00B4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00B4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00B40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00B40"/>
    <w:rPr>
      <w:i/>
    </w:rPr>
  </w:style>
  <w:style w:type="paragraph" w:styleId="Caption">
    <w:name w:val="caption"/>
    <w:basedOn w:val="BodyText"/>
    <w:next w:val="Normal"/>
    <w:qFormat/>
    <w:rsid w:val="00F00B4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00B4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00B4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00B40"/>
  </w:style>
  <w:style w:type="paragraph" w:styleId="TableofFigures">
    <w:name w:val="table of figures"/>
    <w:basedOn w:val="Normal"/>
    <w:next w:val="Normal"/>
    <w:semiHidden/>
    <w:rsid w:val="00F00B4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00B40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00B40"/>
    <w:rPr>
      <w:rFonts w:ascii="Wingdings" w:hAnsi="Wingdings"/>
    </w:rPr>
  </w:style>
  <w:style w:type="paragraph" w:customStyle="1" w:styleId="TableHeading">
    <w:name w:val="Table Heading"/>
    <w:basedOn w:val="HeadingBase"/>
    <w:rsid w:val="00F00B4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00B40"/>
    <w:rPr>
      <w:color w:val="0033CC"/>
      <w:u w:val="none"/>
    </w:rPr>
  </w:style>
  <w:style w:type="paragraph" w:customStyle="1" w:styleId="BodyTextRight">
    <w:name w:val="Body Text Right"/>
    <w:basedOn w:val="BodyText"/>
    <w:rsid w:val="00F00B4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00B4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00B40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00B4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00B4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00B4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00B40"/>
    <w:rPr>
      <w:sz w:val="32"/>
    </w:rPr>
  </w:style>
  <w:style w:type="paragraph" w:customStyle="1" w:styleId="HeadingProcedure">
    <w:name w:val="Heading Procedure"/>
    <w:basedOn w:val="HeadingBase"/>
    <w:next w:val="Normal"/>
    <w:rsid w:val="00F00B4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00B40"/>
    <w:pPr>
      <w:spacing w:before="60" w:after="60"/>
    </w:pPr>
  </w:style>
  <w:style w:type="paragraph" w:styleId="ListContinue">
    <w:name w:val="List Continue"/>
    <w:basedOn w:val="List"/>
    <w:rsid w:val="00F00B40"/>
    <w:pPr>
      <w:ind w:firstLine="0"/>
    </w:pPr>
  </w:style>
  <w:style w:type="paragraph" w:customStyle="1" w:styleId="ListNote">
    <w:name w:val="List Note"/>
    <w:basedOn w:val="List"/>
    <w:rsid w:val="00F00B4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00B4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00B4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00B40"/>
    <w:rPr>
      <w:rFonts w:ascii="Courier New" w:hAnsi="Courier New"/>
    </w:rPr>
  </w:style>
  <w:style w:type="paragraph" w:customStyle="1" w:styleId="NoteBullet">
    <w:name w:val="Note Bullet"/>
    <w:basedOn w:val="Note"/>
    <w:rsid w:val="00F00B4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00B4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00B4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00B4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00B40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00B4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00B4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00B40"/>
    <w:rPr>
      <w:b/>
      <w:smallCaps/>
    </w:rPr>
  </w:style>
  <w:style w:type="paragraph" w:customStyle="1" w:styleId="TableListNumber">
    <w:name w:val="Table List Number"/>
    <w:basedOn w:val="ListNumber"/>
    <w:rsid w:val="00F00B4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00B4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00B40"/>
    <w:pPr>
      <w:numPr>
        <w:numId w:val="9"/>
      </w:numPr>
    </w:pPr>
  </w:style>
  <w:style w:type="paragraph" w:customStyle="1" w:styleId="ListAlpha2">
    <w:name w:val="List Alpha 2"/>
    <w:basedOn w:val="List2"/>
    <w:rsid w:val="00F00B40"/>
    <w:pPr>
      <w:numPr>
        <w:numId w:val="8"/>
      </w:numPr>
    </w:pPr>
  </w:style>
  <w:style w:type="paragraph" w:styleId="List2">
    <w:name w:val="List 2"/>
    <w:basedOn w:val="BodyText"/>
    <w:rsid w:val="00F00B4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00B4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00B4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00B4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00B40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00B40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00B40"/>
    <w:pPr>
      <w:numPr>
        <w:numId w:val="4"/>
      </w:numPr>
    </w:pPr>
  </w:style>
  <w:style w:type="paragraph" w:styleId="ListContinue2">
    <w:name w:val="List Continue 2"/>
    <w:basedOn w:val="List2"/>
    <w:rsid w:val="00F00B40"/>
    <w:pPr>
      <w:ind w:firstLine="0"/>
    </w:pPr>
  </w:style>
  <w:style w:type="paragraph" w:styleId="ListContinue3">
    <w:name w:val="List Continue 3"/>
    <w:basedOn w:val="List3"/>
    <w:rsid w:val="00F00B40"/>
    <w:pPr>
      <w:ind w:left="1021" w:firstLine="0"/>
    </w:pPr>
  </w:style>
  <w:style w:type="paragraph" w:styleId="ListContinue4">
    <w:name w:val="List Continue 4"/>
    <w:basedOn w:val="List4"/>
    <w:rsid w:val="00F00B40"/>
    <w:pPr>
      <w:ind w:firstLine="0"/>
    </w:pPr>
  </w:style>
  <w:style w:type="paragraph" w:styleId="ListContinue5">
    <w:name w:val="List Continue 5"/>
    <w:basedOn w:val="List5"/>
    <w:rsid w:val="00F00B40"/>
    <w:pPr>
      <w:ind w:firstLine="0"/>
    </w:pPr>
  </w:style>
  <w:style w:type="paragraph" w:styleId="ListNumber3">
    <w:name w:val="List Number 3"/>
    <w:basedOn w:val="List3"/>
    <w:rsid w:val="00F00B40"/>
    <w:pPr>
      <w:numPr>
        <w:numId w:val="5"/>
      </w:numPr>
    </w:pPr>
  </w:style>
  <w:style w:type="paragraph" w:styleId="ListNumber4">
    <w:name w:val="List Number 4"/>
    <w:basedOn w:val="List4"/>
    <w:rsid w:val="00F00B40"/>
    <w:pPr>
      <w:numPr>
        <w:numId w:val="6"/>
      </w:numPr>
    </w:pPr>
  </w:style>
  <w:style w:type="paragraph" w:styleId="ListNumber5">
    <w:name w:val="List Number 5"/>
    <w:basedOn w:val="List5"/>
    <w:rsid w:val="00F00B40"/>
    <w:pPr>
      <w:numPr>
        <w:numId w:val="7"/>
      </w:numPr>
    </w:pPr>
  </w:style>
  <w:style w:type="paragraph" w:styleId="BlockText">
    <w:name w:val="Block Text"/>
    <w:basedOn w:val="Normal"/>
    <w:rsid w:val="00F00B4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00B4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00B40"/>
    <w:rPr>
      <w:sz w:val="16"/>
      <w:vertAlign w:val="superscript"/>
    </w:rPr>
  </w:style>
  <w:style w:type="character" w:customStyle="1" w:styleId="Symbols">
    <w:name w:val="Symbols"/>
    <w:basedOn w:val="DefaultParagraphFont"/>
    <w:rsid w:val="00F00B40"/>
    <w:rPr>
      <w:rFonts w:ascii="Symbol" w:hAnsi="Symbol"/>
    </w:rPr>
  </w:style>
  <w:style w:type="character" w:customStyle="1" w:styleId="MenuOptions">
    <w:name w:val="Menu Options"/>
    <w:basedOn w:val="DefaultParagraphFont"/>
    <w:rsid w:val="00F00B4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00B40"/>
    <w:rPr>
      <w:b/>
    </w:rPr>
  </w:style>
  <w:style w:type="character" w:customStyle="1" w:styleId="Underlined">
    <w:name w:val="Underlined"/>
    <w:basedOn w:val="DefaultParagraphFont"/>
    <w:rsid w:val="00F00B40"/>
    <w:rPr>
      <w:u w:val="single"/>
    </w:rPr>
  </w:style>
  <w:style w:type="paragraph" w:customStyle="1" w:styleId="TableBodyTextRight">
    <w:name w:val="Table Body Text Right"/>
    <w:basedOn w:val="TableBodyText"/>
    <w:rsid w:val="00F00B4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00B40"/>
    <w:rPr>
      <w:sz w:val="18"/>
    </w:rPr>
  </w:style>
  <w:style w:type="paragraph" w:customStyle="1" w:styleId="BodySmallRight">
    <w:name w:val="Body Small Right"/>
    <w:basedOn w:val="BodyTextRight"/>
    <w:rsid w:val="00F00B40"/>
    <w:rPr>
      <w:sz w:val="18"/>
      <w:szCs w:val="18"/>
    </w:rPr>
  </w:style>
  <w:style w:type="paragraph" w:customStyle="1" w:styleId="MarginEdition">
    <w:name w:val="Margin Edition"/>
    <w:basedOn w:val="MarginNote"/>
    <w:rsid w:val="00F00B4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00B40"/>
    <w:rPr>
      <w:sz w:val="2"/>
      <w:szCs w:val="2"/>
    </w:rPr>
  </w:style>
  <w:style w:type="character" w:customStyle="1" w:styleId="Small">
    <w:name w:val="Small"/>
    <w:basedOn w:val="DefaultParagraphFont"/>
    <w:rsid w:val="00F00B40"/>
    <w:rPr>
      <w:sz w:val="16"/>
    </w:rPr>
  </w:style>
  <w:style w:type="paragraph" w:customStyle="1" w:styleId="WideTable">
    <w:name w:val="Wide Table"/>
    <w:basedOn w:val="Normal"/>
    <w:rsid w:val="00F00B4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00B40"/>
  </w:style>
  <w:style w:type="paragraph" w:styleId="Quote">
    <w:name w:val="Quote"/>
    <w:basedOn w:val="Heading1"/>
    <w:link w:val="QuoteChar"/>
    <w:qFormat/>
    <w:rsid w:val="00F00B4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00B4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00B40"/>
    <w:pPr>
      <w:pageBreakBefore/>
    </w:pPr>
  </w:style>
  <w:style w:type="paragraph" w:customStyle="1" w:styleId="Border">
    <w:name w:val="Border"/>
    <w:basedOn w:val="Normal"/>
    <w:qFormat/>
    <w:rsid w:val="00F00B4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00B4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B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B4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00B4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00B4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00B4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00B4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00B4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00B40"/>
    <w:rPr>
      <w:u w:val="single"/>
    </w:rPr>
  </w:style>
  <w:style w:type="character" w:customStyle="1" w:styleId="BoldandItalics">
    <w:name w:val="Bold and Italics"/>
    <w:qFormat/>
    <w:rsid w:val="00F00B40"/>
    <w:rPr>
      <w:b/>
      <w:i/>
      <w:u w:val="none"/>
    </w:rPr>
  </w:style>
  <w:style w:type="paragraph" w:styleId="BalloonText">
    <w:name w:val="Balloon Text"/>
    <w:basedOn w:val="Normal"/>
    <w:link w:val="BalloonTextChar"/>
    <w:rsid w:val="00F00B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0B4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00B4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00B4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00B4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00B4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00B40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2F4B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75f4b23-54c9-4cc9-a5db-d3502d15410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3215</Characters>
  <Application>Microsoft Office Word</Application>
  <DocSecurity>0</DocSecurity>
  <Lines>78</Lines>
  <Paragraphs>59</Paragraphs>
  <ScaleCrop>false</ScaleCrop>
  <Company>Author-it Software Corporation Ltd.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ACMARM409 Plan and monitor remote community animal management activities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2023-01-24T16:02:00Z</dcterms:created>
  <dcterms:modified xsi:type="dcterms:W3CDTF">2023-01-24T16:02:00Z</dcterms:modified>
</cp:coreProperties>
</file>