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FNS40615 - Certificate IV in Accounting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2015/04/22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FNS40217 - Certificate IV in Accounting and Bookkeeping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2018/02/13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FNS40611 - Certificate IV in Accounting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Packages. Packaging rules updated - Core units increased from nine to ten.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Financial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1.1 - 2.1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BSBFIA401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financial reports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BSBITU306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and produce business documents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BSBITU402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use complex spreadsheets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BSBWHS201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health and safety of self and others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BSBWRT301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simple documents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FNSACC301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financial transactions and extract interim reports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FNSACC302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Administer subsidiary accounts and ledgers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FNSACC303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financial calculations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FNSACC401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business tax requirements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FNSACC402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operational budgets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FNSACC403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decisions in a legal context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FNSACC404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financial statements for non-reporting entities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FNSACC405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inventory records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FNSACC406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 and operate a computerised accounting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FNSACC407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job costing information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FNSACM401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Evaluate and authorise payment requests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FNSBKG404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business activity and instalment activity statement tasks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FNSBKG405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and maintain a payroll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FNSINC401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principles of professional practice to work in the financial services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FNSORG505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financial reports to meet statutory requirements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FNSORG506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financial forecasts and projections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551111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Accounts Clerk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Accounting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Accounting and Bookkeeping, Financial Services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Finance Sector Supervisor, Accounts Supervisor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551111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Accounts Clerk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2015/07/30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Accounting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2015/07/30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04:32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