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9"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29"/>
        <w:gridCol w:w="15"/>
        <w:gridCol w:w="39"/>
        <w:gridCol w:w="22"/>
        <w:gridCol w:w="758"/>
        <w:gridCol w:w="658"/>
        <w:gridCol w:w="830"/>
        <w:gridCol w:w="202"/>
        <w:gridCol w:w="1110"/>
        <w:gridCol w:w="2512"/>
        <w:gridCol w:w="1928"/>
        <w:gridCol w:w="1793"/>
        <w:gridCol w:w="179"/>
        <w:gridCol w:w="15"/>
      </w:tblGrid>
      <w:tr>
        <w:trPr>
          <w:trHeight w:val="360" w:hRule="atLeast"/>
        </w:trPr>
        <w:tc>
          <w:tcPr>
            <w:tcW w:w="29"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10052"/>
            </w:tblGrid>
            <w:tr>
              <w:trPr>
                <w:trHeight w:val="282" w:hRule="atLeast"/>
              </w:trPr>
              <w:tc>
                <w:tcPr>
                  <w:tcW w:w="10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6"/>
                    </w:rPr>
                    <w:t xml:space="preserve">TLIF0003 - Develop and implement policies and procedures to ensure chain of responsibility compliance</w:t>
                  </w:r>
                </w:p>
              </w:tc>
            </w:tr>
          </w:tbl>
          <w:p>
            <w:pPr>
              <w:spacing w:after="0" w:line="240" w:lineRule="auto"/>
            </w:pPr>
          </w:p>
        </w:tc>
        <w:tc>
          <w:tcPr>
            <w:tcW w:w="3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9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6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Summary</w:t>
                  </w:r>
                </w:p>
              </w:tc>
            </w:tr>
          </w:tbl>
          <w:p>
            <w:pPr>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13"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61"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hMerge w:val="restart"/>
            <w:v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790"/>
              <w:gridCol w:w="1911"/>
              <w:gridCol w:w="1849"/>
            </w:tblGrid>
            <w:tr>
              <w:trPr>
                <w:trHeight w:val="238" w:hRule="atLeast"/>
              </w:trPr>
              <w:tc>
                <w:tcPr>
                  <w:tcW w:w="179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c>
                <w:tcPr>
                  <w:tcW w:w="191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Status</w:t>
                  </w:r>
                </w:p>
              </w:tc>
              <w:tc>
                <w:tcPr>
                  <w:tcW w:w="184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 date</w:t>
                  </w:r>
                </w:p>
              </w:tc>
            </w:tr>
            <w:tr>
              <w:trPr>
                <w:trHeight w:val="224" w:hRule="atLeast"/>
              </w:trPr>
              <w:tc>
                <w:tcPr>
                  <w:tcW w:w="179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w:t>
                  </w:r>
                </w:p>
              </w:tc>
              <w:tc>
                <w:tcPr>
                  <w:tcW w:w="191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84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2015/10/19</w:t>
                  </w:r>
                </w:p>
              </w:tc>
            </w:tr>
          </w:tbl>
          <w:p>
            <w:pPr>
              <w:spacing w:after="0" w:line="240" w:lineRule="auto"/>
            </w:pPr>
          </w:p>
        </w:tc>
        <w:tc>
          <w:tcPr>
            <w:tcW w:w="2512" w:type="dxa"/>
            <w:hMerge w:val="continue"/>
            <w:vMerge w:val="restart"/>
          </w:tcPr>
          <w:p>
            <w:pPr>
              <w:pStyle w:val="EmptyCellLayoutStyle"/>
              <w:spacing w:after="0" w:line="240" w:lineRule="auto"/>
            </w:pPr>
          </w:p>
        </w:tc>
        <w:tc>
          <w:tcPr>
            <w:tcW w:w="1928" w:type="dxa"/>
            <w:hMerge w:val="continue"/>
            <w:vMerge w:val="restart"/>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254"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hMerge w:val="restart"/>
          </w:tcPr>
          <w:tbl>
            <w:tblPr>
              <w:tblCellMar>
                <w:top w:w="0" w:type="dxa"/>
                <w:left w:w="0" w:type="dxa"/>
                <w:bottom w:w="0" w:type="dxa"/>
                <w:right w:w="0" w:type="dxa"/>
              </w:tblCellMar>
            </w:tblPr>
            <w:tblGrid>
              <w:gridCol w:w="1489"/>
            </w:tblGrid>
            <w:tr>
              <w:trPr>
                <w:trHeight w:val="176" w:hRule="atLeast"/>
              </w:trPr>
              <w:tc>
                <w:tcPr>
                  <w:tcW w:w="14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Releases:</w:t>
                  </w:r>
                </w:p>
              </w:tc>
            </w:tr>
          </w:tbl>
          <w:p>
            <w:pPr>
              <w:spacing w:after="0" w:line="240" w:lineRule="auto"/>
            </w:pPr>
          </w:p>
        </w:tc>
        <w:tc>
          <w:tcPr>
            <w:tcW w:w="830" w:type="dxa"/>
            <w:hMerge w:val="continue"/>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hMerge w:val="restart"/>
            <w:vMerge w:val="continue"/>
          </w:tcPr>
          <w:p>
            <w:pPr>
              <w:pStyle w:val="EmptyCellLayoutStyle"/>
              <w:spacing w:after="0" w:line="240" w:lineRule="auto"/>
            </w:pPr>
          </w:p>
        </w:tc>
        <w:tc>
          <w:tcPr>
            <w:tcW w:w="2512" w:type="dxa"/>
            <w:hMerge w:val="continue"/>
            <w:vMerge w:val="continue"/>
          </w:tcPr>
          <w:p>
            <w:pPr>
              <w:pStyle w:val="EmptyCellLayoutStyle"/>
              <w:spacing w:after="0" w:line="240" w:lineRule="auto"/>
            </w:pPr>
          </w:p>
        </w:tc>
        <w:tc>
          <w:tcPr>
            <w:tcW w:w="1928" w:type="dxa"/>
            <w:hMerge w:val="continue"/>
            <w:vMerge w:val="continue"/>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02"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hMerge w:val="restart"/>
            <w:vMerge w:val="continue"/>
          </w:tcPr>
          <w:p>
            <w:pPr>
              <w:pStyle w:val="EmptyCellLayoutStyle"/>
              <w:spacing w:after="0" w:line="240" w:lineRule="auto"/>
            </w:pPr>
          </w:p>
        </w:tc>
        <w:tc>
          <w:tcPr>
            <w:tcW w:w="2512" w:type="dxa"/>
            <w:hMerge w:val="continue"/>
            <w:vMerge w:val="continue"/>
          </w:tcPr>
          <w:p>
            <w:pPr>
              <w:pStyle w:val="EmptyCellLayoutStyle"/>
              <w:spacing w:after="0" w:line="240" w:lineRule="auto"/>
            </w:pPr>
          </w:p>
        </w:tc>
        <w:tc>
          <w:tcPr>
            <w:tcW w:w="1928" w:type="dxa"/>
            <w:hMerge w:val="continue"/>
            <w:vMerge w:val="continue"/>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63"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hMerge w:val="restart"/>
            <w:vMerge w:val="restart"/>
          </w:tcPr>
          <w:tbl>
            <w:tblPr>
              <w:tblCellMar>
                <w:top w:w="0" w:type="dxa"/>
                <w:left w:w="0" w:type="dxa"/>
                <w:bottom w:w="0" w:type="dxa"/>
                <w:right w:w="0" w:type="dxa"/>
              </w:tblCellMar>
            </w:tblPr>
            <w:tblGrid>
              <w:gridCol w:w="2309"/>
            </w:tblGrid>
            <w:tr>
              <w:trPr>
                <w:trHeight w:val="176" w:hRule="atLeast"/>
              </w:trPr>
              <w:tc>
                <w:tcPr>
                  <w:tcW w:w="230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Usage recommendation:</w:t>
                  </w:r>
                </w:p>
              </w:tc>
            </w:tr>
          </w:tbl>
          <w:p>
            <w:pPr>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2" w:type="dxa"/>
            <w:hMerge w:val="continue"/>
            <w:vMerge w:val="restart"/>
          </w:tcPr>
          <w:p>
            <w:pPr>
              <w:pStyle w:val="EmptyCellLayoutStyle"/>
              <w:spacing w:after="0" w:line="240" w:lineRule="auto"/>
            </w:pPr>
          </w:p>
        </w:tc>
        <w:tc>
          <w:tcPr>
            <w:tcW w:w="758" w:type="dxa"/>
            <w:hMerge w:val="continue"/>
            <w:vMerge w:val="restart"/>
          </w:tcPr>
          <w:p>
            <w:pPr>
              <w:pStyle w:val="EmptyCellLayoutStyle"/>
              <w:spacing w:after="0" w:line="240" w:lineRule="auto"/>
            </w:pPr>
          </w:p>
        </w:tc>
        <w:tc>
          <w:tcPr>
            <w:tcW w:w="658" w:type="dxa"/>
            <w:hMerge w:val="continue"/>
            <w:vMerge w:val="restart"/>
          </w:tcPr>
          <w:p>
            <w:pPr>
              <w:pStyle w:val="EmptyCellLayoutStyle"/>
              <w:spacing w:after="0" w:line="240" w:lineRule="auto"/>
            </w:pPr>
          </w:p>
        </w:tc>
        <w:tc>
          <w:tcPr>
            <w:tcW w:w="830" w:type="dxa"/>
            <w:hMerge w:val="continue"/>
            <w:vMerge w:val="restart"/>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238"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hMerge w:val="restart"/>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2" w:type="dxa"/>
            <w:hMerge w:val="continue"/>
            <w:vMerge w:val="continue"/>
          </w:tcPr>
          <w:p>
            <w:pPr>
              <w:pStyle w:val="EmptyCellLayoutStyle"/>
              <w:spacing w:after="0" w:line="240" w:lineRule="auto"/>
            </w:pPr>
          </w:p>
        </w:tc>
        <w:tc>
          <w:tcPr>
            <w:tcW w:w="758" w:type="dxa"/>
            <w:hMerge w:val="continue"/>
            <w:vMerge w:val="continue"/>
          </w:tcPr>
          <w:p>
            <w:pPr>
              <w:pStyle w:val="EmptyCellLayoutStyle"/>
              <w:spacing w:after="0" w:line="240" w:lineRule="auto"/>
            </w:pPr>
          </w:p>
        </w:tc>
        <w:tc>
          <w:tcPr>
            <w:tcW w:w="658" w:type="dxa"/>
            <w:hMerge w:val="continue"/>
            <w:vMerge w:val="continue"/>
          </w:tcPr>
          <w:p>
            <w:pPr>
              <w:pStyle w:val="EmptyCellLayoutStyle"/>
              <w:spacing w:after="0" w:line="240" w:lineRule="auto"/>
            </w:pPr>
          </w:p>
        </w:tc>
        <w:tc>
          <w:tcPr>
            <w:tcW w:w="830" w:type="dxa"/>
            <w:hMerge w:val="continue"/>
            <w:vMerge w:val="continue"/>
          </w:tcPr>
          <w:p>
            <w:pPr>
              <w:pStyle w:val="EmptyCellLayoutStyle"/>
              <w:spacing w:after="0" w:line="240" w:lineRule="auto"/>
            </w:pPr>
          </w:p>
        </w:tc>
        <w:tc>
          <w:tcPr>
            <w:tcW w:w="202" w:type="dxa"/>
          </w:tcPr>
          <w:p>
            <w:pPr>
              <w:pStyle w:val="EmptyCellLayoutStyle"/>
              <w:spacing w:after="0" w:line="240" w:lineRule="auto"/>
            </w:pPr>
          </w:p>
        </w:tc>
        <w:tc>
          <w:tcPr>
            <w:tcW w:w="0" w:type="dxa"/>
            <w:hMerge w:val="restart"/>
            <w:vMerge w:val="restart"/>
          </w:tcPr>
          <w:tbl>
            <w:tblPr>
              <w:tblCellMar>
                <w:top w:w="0" w:type="dxa"/>
                <w:left w:w="0" w:type="dxa"/>
                <w:bottom w:w="0" w:type="dxa"/>
                <w:right w:w="0" w:type="dxa"/>
              </w:tblCellMar>
            </w:tblPr>
            <w:tblGrid>
              <w:gridCol w:w="7524"/>
            </w:tblGrid>
            <w:tr>
              <w:trPr>
                <w:trHeight w:val="171" w:hRule="atLeast"/>
              </w:trPr>
              <w:tc>
                <w:tcPr>
                  <w:tcW w:w="752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Deleted</w:t>
                  </w:r>
                </w:p>
              </w:tc>
            </w:tr>
          </w:tbl>
          <w:p>
            <w:pPr>
              <w:spacing w:after="0" w:line="240" w:lineRule="auto"/>
            </w:pPr>
          </w:p>
        </w:tc>
        <w:tc>
          <w:tcPr>
            <w:tcW w:w="1110" w:type="dxa"/>
            <w:hMerge w:val="continue"/>
            <w:vMerge w:val="restart"/>
          </w:tcPr>
          <w:p>
            <w:pPr>
              <w:pStyle w:val="EmptyCellLayoutStyle"/>
              <w:spacing w:after="0" w:line="240" w:lineRule="auto"/>
            </w:pPr>
          </w:p>
        </w:tc>
        <w:tc>
          <w:tcPr>
            <w:tcW w:w="2512" w:type="dxa"/>
            <w:hMerge w:val="continue"/>
            <w:vMerge w:val="restart"/>
          </w:tcPr>
          <w:p>
            <w:pPr>
              <w:pStyle w:val="EmptyCellLayoutStyle"/>
              <w:spacing w:after="0" w:line="240" w:lineRule="auto"/>
            </w:pPr>
          </w:p>
        </w:tc>
        <w:tc>
          <w:tcPr>
            <w:tcW w:w="1928" w:type="dxa"/>
            <w:hMerge w:val="continue"/>
            <w:vMerge w:val="restart"/>
          </w:tcPr>
          <w:p>
            <w:pPr>
              <w:pStyle w:val="EmptyCellLayoutStyle"/>
              <w:spacing w:after="0" w:line="240" w:lineRule="auto"/>
            </w:pPr>
          </w:p>
        </w:tc>
        <w:tc>
          <w:tcPr>
            <w:tcW w:w="1793" w:type="dxa"/>
            <w:hMerge w:val="continue"/>
            <w:vMerge w:val="restart"/>
          </w:tcPr>
          <w:p>
            <w:pPr>
              <w:pStyle w:val="EmptyCellLayoutStyle"/>
              <w:spacing w:after="0" w:line="240" w:lineRule="auto"/>
            </w:pPr>
          </w:p>
        </w:tc>
        <w:tc>
          <w:tcPr>
            <w:tcW w:w="179" w:type="dxa"/>
            <w:hMerge w:val="continue"/>
            <w:vMerge w:val="restart"/>
          </w:tcPr>
          <w:p>
            <w:pPr>
              <w:pStyle w:val="EmptyCellLayoutStyle"/>
              <w:spacing w:after="0" w:line="240" w:lineRule="auto"/>
            </w:pPr>
          </w:p>
        </w:tc>
        <w:tc>
          <w:tcPr>
            <w:tcW w:w="15" w:type="dxa"/>
          </w:tcPr>
          <w:p>
            <w:pPr>
              <w:pStyle w:val="EmptyCellLayoutStyle"/>
              <w:spacing w:after="0" w:line="240" w:lineRule="auto"/>
            </w:pPr>
          </w:p>
        </w:tc>
      </w:tr>
      <w:tr>
        <w:trPr>
          <w:trHeight w:val="182"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5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hMerge w:val="restart"/>
          </w:tcPr>
          <w:tbl>
            <w:tblPr>
              <w:tblCellMar>
                <w:top w:w="0" w:type="dxa"/>
                <w:left w:w="0" w:type="dxa"/>
                <w:bottom w:w="0" w:type="dxa"/>
                <w:right w:w="0" w:type="dxa"/>
              </w:tblCellMar>
            </w:tblPr>
            <w:tblGrid>
              <w:gridCol w:w="3560"/>
            </w:tblGrid>
            <w:tr>
              <w:trPr>
                <w:trHeight w:val="282" w:hRule="atLeast"/>
              </w:trPr>
              <w:tc>
                <w:tcPr>
                  <w:tcW w:w="35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Mapping information</w:t>
                  </w:r>
                </w:p>
              </w:tc>
            </w:tr>
          </w:tbl>
          <w:p>
            <w:pPr>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75"/>
              <w:gridCol w:w="3201"/>
              <w:gridCol w:w="1417"/>
            </w:tblGrid>
            <w:tr>
              <w:trPr>
                <w:trHeight w:val="238" w:hRule="atLeast"/>
              </w:trPr>
              <w:tc>
                <w:tcPr>
                  <w:tcW w:w="517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Mapping</w:t>
                  </w:r>
                </w:p>
              </w:tc>
              <w:tc>
                <w:tcPr>
                  <w:tcW w:w="320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Notes</w:t>
                  </w:r>
                </w:p>
              </w:tc>
              <w:tc>
                <w:tcPr>
                  <w:tcW w:w="141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Date</w:t>
                  </w:r>
                </w:p>
              </w:tc>
            </w:tr>
            <w:tr>
              <w:trPr>
                <w:trHeight w:val="224" w:hRule="atLeast"/>
              </w:trPr>
              <w:tc>
                <w:tcPr>
                  <w:tcW w:w="517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Deleted</w:t>
                  </w:r>
                </w:p>
              </w:tc>
              <w:tc>
                <w:tcPr>
                  <w:tcW w:w="32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Deleted from TLI Transport and Logistics Training Package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2020/06/11</w:t>
                  </w:r>
                </w:p>
              </w:tc>
            </w:tr>
            <w:tr>
              <w:trPr>
                <w:trHeight w:val="224" w:hRule="atLeast"/>
              </w:trPr>
              <w:tc>
                <w:tcPr>
                  <w:tcW w:w="517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Supersedes TLIF4094A - Ensure compliance with chain of responsibility</w:t>
                  </w:r>
                </w:p>
              </w:tc>
              <w:tc>
                <w:tcPr>
                  <w:tcW w:w="32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This unit replaces but is not equivalent to TLIF4094A Ensure compliance with chain of responsibility. Unit developed to align to contemporary industry needs and legislative requirements. Updated to align with the Standards for Training Packages.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2015/10/19</w:t>
                  </w:r>
                </w:p>
              </w:tc>
            </w:tr>
          </w:tbl>
          <w:p>
            <w:pPr>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705"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5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Training packages that include this unit</w:t>
                  </w:r>
                </w:p>
              </w:tc>
            </w:tr>
          </w:tbl>
          <w:p>
            <w:pPr>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89"/>
              <w:gridCol w:w="6887"/>
              <w:gridCol w:w="1440"/>
            </w:tblGrid>
            <w:tr>
              <w:trPr>
                <w:trHeight w:val="238" w:hRule="atLeast"/>
              </w:trPr>
              <w:tc>
                <w:tcPr>
                  <w:tcW w:w="14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688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r>
            <w:tr>
              <w:trPr>
                <w:trHeight w:val="224" w:hRule="atLeast"/>
              </w:trPr>
              <w:tc>
                <w:tcPr>
                  <w:tcW w:w="14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UEG</w:t>
                  </w:r>
                </w:p>
              </w:tc>
              <w:tc>
                <w:tcPr>
                  <w:tcW w:w="688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Gas Industry Training Package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1.0</w:t>
                  </w:r>
                </w:p>
              </w:tc>
            </w:tr>
            <w:tr>
              <w:trPr>
                <w:trHeight w:val="224" w:hRule="atLeast"/>
              </w:trPr>
              <w:tc>
                <w:tcPr>
                  <w:tcW w:w="14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TLI</w:t>
                  </w:r>
                </w:p>
              </w:tc>
              <w:tc>
                <w:tcPr>
                  <w:tcW w:w="688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Transport and Logistics Training Package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1.0 - 5.1</w:t>
                  </w:r>
                </w:p>
              </w:tc>
            </w:tr>
          </w:tbl>
          <w:p>
            <w:pPr>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8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5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Qualifications that include this unit</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89"/>
              <w:gridCol w:w="487"/>
              <w:gridCol w:w="6400"/>
              <w:gridCol w:w="1440"/>
            </w:tblGrid>
            <w:tr>
              <w:trPr>
                <w:trHeight w:val="238" w:hRule="atLeast"/>
              </w:trPr>
              <w:tc>
                <w:tcPr>
                  <w:tcW w:w="14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48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 </w:t>
                  </w:r>
                </w:p>
              </w:tc>
              <w:tc>
                <w:tcPr>
                  <w:tcW w:w="640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r>
            <w:tr>
              <w:trPr>
                <w:trHeight w:val="224" w:hRule="atLeast"/>
              </w:trPr>
              <w:tc>
                <w:tcPr>
                  <w:tcW w:w="14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UEG40118</w:t>
                  </w:r>
                </w:p>
              </w:tc>
              <w:tc>
                <w:tcPr>
                  <w:tcW w:w="487"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 name="img5.png"/>
                        <a:graphic>
                          <a:graphicData uri="http://schemas.openxmlformats.org/drawingml/2006/picture">
                            <pic:pic>
                              <pic:nvPicPr>
                                <pic:cNvPr id="3" name="img5.png"/>
                                <pic:cNvPicPr/>
                              </pic:nvPicPr>
                              <pic:blipFill>
                                <a:blip r:embed="rId8" cstate="print"/>
                                <a:stretch>
                                  <a:fillRect r="0" b="0"/>
                                </a:stretch>
                              </pic:blipFill>
                              <pic:spPr>
                                <a:xfrm>
                                  <a:off x="0" y="0"/>
                                  <a:ext cx="192024" cy="192024"/>
                                </a:xfrm>
                                <a:prstGeom prst="rect">
                                  <a:avLst/>
                                </a:prstGeom>
                              </pic:spPr>
                            </pic:pic>
                          </a:graphicData>
                        </a:graphic>
                      </wp:inline>
                    </w:drawing>
                  </w:r>
                </w:p>
              </w:tc>
              <w:tc>
                <w:tcPr>
                  <w:tcW w:w="64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Certificate IV in Gas Supply Industry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w:t>
                  </w:r>
                </w:p>
              </w:tc>
            </w:tr>
            <w:tr>
              <w:trPr>
                <w:trHeight w:val="224" w:hRule="atLeast"/>
              </w:trPr>
              <w:tc>
                <w:tcPr>
                  <w:tcW w:w="14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TLI50816</w:t>
                  </w:r>
                </w:p>
              </w:tc>
              <w:tc>
                <w:tcPr>
                  <w:tcW w:w="487"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 name="img5.png"/>
                        <a:graphic>
                          <a:graphicData uri="http://schemas.openxmlformats.org/drawingml/2006/picture">
                            <pic:pic>
                              <pic:nvPicPr>
                                <pic:cNvPr id="5" name="img5.png"/>
                                <pic:cNvPicPr/>
                              </pic:nvPicPr>
                              <pic:blipFill>
                                <a:blip r:embed="rId8" cstate="print"/>
                                <a:stretch>
                                  <a:fillRect r="0" b="0"/>
                                </a:stretch>
                              </pic:blipFill>
                              <pic:spPr>
                                <a:xfrm>
                                  <a:off x="0" y="0"/>
                                  <a:ext cx="192024" cy="192024"/>
                                </a:xfrm>
                                <a:prstGeom prst="rect">
                                  <a:avLst/>
                                </a:prstGeom>
                              </pic:spPr>
                            </pic:pic>
                          </a:graphicData>
                        </a:graphic>
                      </wp:inline>
                    </w:drawing>
                  </w:r>
                </w:p>
              </w:tc>
              <w:tc>
                <w:tcPr>
                  <w:tcW w:w="64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Diploma of Customs Broking</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w:t>
                  </w:r>
                </w:p>
              </w:tc>
            </w:tr>
            <w:tr>
              <w:trPr>
                <w:trHeight w:val="224" w:hRule="atLeast"/>
              </w:trPr>
              <w:tc>
                <w:tcPr>
                  <w:tcW w:w="14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TLI50415</w:t>
                  </w:r>
                </w:p>
              </w:tc>
              <w:tc>
                <w:tcPr>
                  <w:tcW w:w="487"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 name="img5.png"/>
                        <a:graphic>
                          <a:graphicData uri="http://schemas.openxmlformats.org/drawingml/2006/picture">
                            <pic:pic>
                              <pic:nvPicPr>
                                <pic:cNvPr id="7" name="img5.png"/>
                                <pic:cNvPicPr/>
                              </pic:nvPicPr>
                              <pic:blipFill>
                                <a:blip r:embed="rId8" cstate="print"/>
                                <a:stretch>
                                  <a:fillRect r="0" b="0"/>
                                </a:stretch>
                              </pic:blipFill>
                              <pic:spPr>
                                <a:xfrm>
                                  <a:off x="0" y="0"/>
                                  <a:ext cx="192024" cy="192024"/>
                                </a:xfrm>
                                <a:prstGeom prst="rect">
                                  <a:avLst/>
                                </a:prstGeom>
                              </pic:spPr>
                            </pic:pic>
                          </a:graphicData>
                        </a:graphic>
                      </wp:inline>
                    </w:drawing>
                  </w:r>
                </w:p>
              </w:tc>
              <w:tc>
                <w:tcPr>
                  <w:tcW w:w="64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Diploma of Logistics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1 - 4</w:t>
                  </w:r>
                </w:p>
              </w:tc>
            </w:tr>
            <w:tr>
              <w:trPr>
                <w:trHeight w:val="224" w:hRule="atLeast"/>
              </w:trPr>
              <w:tc>
                <w:tcPr>
                  <w:tcW w:w="14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TLI50316</w:t>
                  </w:r>
                </w:p>
              </w:tc>
              <w:tc>
                <w:tcPr>
                  <w:tcW w:w="487"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8" name="img5.png"/>
                        <a:graphic>
                          <a:graphicData uri="http://schemas.openxmlformats.org/drawingml/2006/picture">
                            <pic:pic>
                              <pic:nvPicPr>
                                <pic:cNvPr id="9" name="img5.png"/>
                                <pic:cNvPicPr/>
                              </pic:nvPicPr>
                              <pic:blipFill>
                                <a:blip r:embed="rId8" cstate="print"/>
                                <a:stretch>
                                  <a:fillRect r="0" b="0"/>
                                </a:stretch>
                              </pic:blipFill>
                              <pic:spPr>
                                <a:xfrm>
                                  <a:off x="0" y="0"/>
                                  <a:ext cx="192024" cy="192024"/>
                                </a:xfrm>
                                <a:prstGeom prst="rect">
                                  <a:avLst/>
                                </a:prstGeom>
                              </pic:spPr>
                            </pic:pic>
                          </a:graphicData>
                        </a:graphic>
                      </wp:inline>
                    </w:drawing>
                  </w:r>
                </w:p>
              </w:tc>
              <w:tc>
                <w:tcPr>
                  <w:tcW w:w="64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Diploma of International Freight Forwarding</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1 - 2</w:t>
                  </w:r>
                </w:p>
              </w:tc>
            </w:tr>
          </w:tbl>
          <w:p>
            <w:pPr>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67"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6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Skill sets that include this unit</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89"/>
              <w:gridCol w:w="487"/>
              <w:gridCol w:w="6400"/>
              <w:gridCol w:w="1440"/>
            </w:tblGrid>
            <w:tr>
              <w:trPr>
                <w:trHeight w:val="238" w:hRule="atLeast"/>
              </w:trPr>
              <w:tc>
                <w:tcPr>
                  <w:tcW w:w="14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48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 </w:t>
                  </w:r>
                </w:p>
              </w:tc>
              <w:tc>
                <w:tcPr>
                  <w:tcW w:w="640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293"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6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Classifications</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730"/>
              <w:gridCol w:w="1472"/>
              <w:gridCol w:w="2613"/>
            </w:tblGrid>
            <w:tr>
              <w:trPr>
                <w:trHeight w:val="238" w:hRule="atLeast"/>
              </w:trPr>
              <w:tc>
                <w:tcPr>
                  <w:tcW w:w="573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147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261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r>
            <w:tr>
              <w:trPr>
                <w:trHeight w:val="224" w:hRule="atLeast"/>
              </w:trPr>
              <w:tc>
                <w:tcPr>
                  <w:tcW w:w="573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Module/Unit of Competency Field of Education Identifier</w:t>
                  </w:r>
                </w:p>
              </w:tc>
              <w:tc>
                <w:tcPr>
                  <w:tcW w:w="147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080301</w:t>
                  </w:r>
                </w:p>
              </w:tc>
              <w:tc>
                <w:tcPr>
                  <w:tcW w:w="261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Business Management           </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9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6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 history</w:t>
                  </w:r>
                </w:p>
              </w:tc>
            </w:tr>
          </w:tbl>
          <w:p>
            <w:pPr>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195"/>
              <w:gridCol w:w="1472"/>
              <w:gridCol w:w="2268"/>
              <w:gridCol w:w="1440"/>
              <w:gridCol w:w="1440"/>
            </w:tblGrid>
            <w:tr>
              <w:trPr>
                <w:trHeight w:val="238" w:hRule="atLeast"/>
              </w:trPr>
              <w:tc>
                <w:tcPr>
                  <w:tcW w:w="319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147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2268"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r>
            <w:tr>
              <w:trPr>
                <w:trHeight w:val="224" w:hRule="atLeast"/>
              </w:trPr>
              <w:tc>
                <w:tcPr>
                  <w:tcW w:w="319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Module/Unit of Competency Field of Education Identifier</w:t>
                  </w:r>
                </w:p>
              </w:tc>
              <w:tc>
                <w:tcPr>
                  <w:tcW w:w="147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080301</w:t>
                  </w:r>
                </w:p>
              </w:tc>
              <w:tc>
                <w:tcPr>
                  <w:tcW w:w="226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Business Management           </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2016/04/29</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486"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11905" w:h="16837"/>
      <w:pgMar w:top="850" w:right="850" w:bottom="850" w:left="850"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45"/>
      <w:gridCol w:w="39"/>
      <w:gridCol w:w="4220"/>
      <w:gridCol w:w="755"/>
      <w:gridCol w:w="5020"/>
      <w:gridCol w:w="15"/>
    </w:tblGrid>
    <w:tr>
      <w:trPr/>
      <w:tc>
        <w:tcPr>
          <w:tcW w:w="45" w:type="dxa"/>
        </w:tcPr>
        <w:p>
          <w:pPr>
            <w:pStyle w:val="EmptyCellLayoutStyle"/>
            <w:spacing w:after="0" w:line="240" w:lineRule="auto"/>
          </w:pPr>
        </w:p>
      </w:tc>
      <w:tc>
        <w:tcPr>
          <w:tcW w:w="39" w:type="dxa"/>
        </w:tcPr>
        <w:p>
          <w:pPr>
            <w:pStyle w:val="EmptyCellLayoutStyle"/>
            <w:spacing w:after="0" w:line="240" w:lineRule="auto"/>
          </w:pPr>
        </w:p>
      </w:tc>
      <w:tc>
        <w:tcPr>
          <w:tcW w:w="4220" w:type="dxa"/>
        </w:tcPr>
        <w:p>
          <w:pPr>
            <w:pStyle w:val="EmptyCellLayoutStyle"/>
            <w:spacing w:after="0" w:line="240" w:lineRule="auto"/>
          </w:pPr>
        </w:p>
      </w:tc>
      <w:tc>
        <w:tcPr>
          <w:tcW w:w="755" w:type="dxa"/>
        </w:tcPr>
        <w:p>
          <w:pPr>
            <w:pStyle w:val="EmptyCellLayoutStyle"/>
            <w:spacing w:after="0" w:line="240" w:lineRule="auto"/>
          </w:pPr>
        </w:p>
      </w:tc>
      <w:tc>
        <w:tcPr>
          <w:tcW w:w="5020" w:type="dxa"/>
        </w:tcPr>
        <w:p>
          <w:pPr>
            <w:pStyle w:val="EmptyCellLayoutStyle"/>
            <w:spacing w:after="0" w:line="240" w:lineRule="auto"/>
          </w:pPr>
        </w:p>
      </w:tc>
      <w:tc>
        <w:tcPr>
          <w:tcW w:w="15" w:type="dxa"/>
        </w:tcPr>
        <w:p>
          <w:pPr>
            <w:pStyle w:val="EmptyCellLayoutStyle"/>
            <w:spacing w:after="0" w:line="240" w:lineRule="auto"/>
          </w:pPr>
        </w:p>
      </w:tc>
    </w:tr>
    <w:tr>
      <w:trPr/>
      <w:tc>
        <w:tcPr>
          <w:tcW w:w="45" w:type="dxa"/>
        </w:tcPr>
        <w:p>
          <w:pPr>
            <w:pStyle w:val="EmptyCellLayoutStyle"/>
            <w:spacing w:after="0" w:line="240" w:lineRule="auto"/>
          </w:pPr>
        </w:p>
      </w:tc>
      <w:tc>
        <w:tcPr>
          <w:tcW w:w="39" w:type="dxa"/>
        </w:tcPr>
        <w:p>
          <w:pPr>
            <w:pStyle w:val="EmptyCellLayoutStyle"/>
            <w:spacing w:after="0" w:line="240" w:lineRule="auto"/>
          </w:pPr>
        </w:p>
      </w:tc>
      <w:tc>
        <w:tcPr>
          <w:tcW w:w="4220" w:type="dxa"/>
          <w:tcBorders>
            <w:top w:val="single" w:color="00008B" w:sz="15"/>
          </w:tcBorders>
        </w:tcPr>
        <w:p>
          <w:pPr>
            <w:pStyle w:val="EmptyCellLayoutStyle"/>
            <w:spacing w:after="0" w:line="240" w:lineRule="auto"/>
          </w:pPr>
        </w:p>
      </w:tc>
      <w:tc>
        <w:tcPr>
          <w:tcW w:w="755" w:type="dxa"/>
          <w:tcBorders>
            <w:top w:val="single" w:color="00008B" w:sz="15"/>
          </w:tcBorders>
        </w:tcPr>
        <w:p>
          <w:pPr>
            <w:pStyle w:val="EmptyCellLayoutStyle"/>
            <w:spacing w:after="0" w:line="240" w:lineRule="auto"/>
          </w:pPr>
        </w:p>
      </w:tc>
      <w:tc>
        <w:tcPr>
          <w:tcW w:w="5020" w:type="dxa"/>
          <w:tcBorders>
            <w:top w:val="single" w:color="00008B" w:sz="15"/>
          </w:tcBorders>
        </w:tcPr>
        <w:p>
          <w:pPr>
            <w:pStyle w:val="EmptyCellLayoutStyle"/>
            <w:spacing w:after="0" w:line="240" w:lineRule="auto"/>
          </w:pPr>
        </w:p>
      </w:tc>
      <w:tc>
        <w:tcPr>
          <w:tcW w:w="15" w:type="dxa"/>
        </w:tcPr>
        <w:p>
          <w:pPr>
            <w:pStyle w:val="EmptyCellLayoutStyle"/>
            <w:spacing w:after="0" w:line="240" w:lineRule="auto"/>
          </w:pPr>
        </w:p>
      </w:tc>
    </w:tr>
    <w:tr>
      <w:trPr/>
      <w:tc>
        <w:tcPr>
          <w:tcW w:w="45" w:type="dxa"/>
        </w:tcPr>
        <w:p>
          <w:pPr>
            <w:pStyle w:val="EmptyCellLayoutStyle"/>
            <w:spacing w:after="0" w:line="240" w:lineRule="auto"/>
          </w:pPr>
        </w:p>
      </w:tc>
      <w:tc>
        <w:tcPr>
          <w:tcW w:w="39" w:type="dxa"/>
          <w:hMerge w:val="restart"/>
        </w:tcPr>
        <w:tbl>
          <w:tblPr>
            <w:tblCellMar>
              <w:top w:w="0" w:type="dxa"/>
              <w:left w:w="0" w:type="dxa"/>
              <w:bottom w:w="0" w:type="dxa"/>
              <w:right w:w="0" w:type="dxa"/>
            </w:tblCellMar>
          </w:tblPr>
          <w:tblGrid>
            <w:gridCol w:w="4259"/>
          </w:tblGrid>
          <w:tr>
            <w:trPr>
              <w:trHeight w:val="282" w:hRule="atLeast"/>
            </w:trPr>
            <w:tc>
              <w:tcPr>
                <w:tcW w:w="425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2024/03/29 04:45 AM</w:t>
                </w:r>
              </w:p>
            </w:tc>
          </w:tr>
        </w:tbl>
        <w:p>
          <w:pPr>
            <w:spacing w:after="0" w:line="240" w:lineRule="auto"/>
          </w:pPr>
        </w:p>
      </w:tc>
      <w:tc>
        <w:tcPr>
          <w:tcW w:w="4220" w:type="dxa"/>
          <w:hMerge w:val="continue"/>
        </w:tcPr>
        <w:p>
          <w:pPr>
            <w:pStyle w:val="EmptyCellLayoutStyle"/>
            <w:spacing w:after="0" w:line="240" w:lineRule="auto"/>
          </w:pPr>
        </w:p>
      </w:tc>
      <w:tc>
        <w:tcPr>
          <w:tcW w:w="755" w:type="dxa"/>
        </w:tcPr>
        <w:p>
          <w:pPr>
            <w:pStyle w:val="EmptyCellLayoutStyle"/>
            <w:spacing w:after="0" w:line="240" w:lineRule="auto"/>
          </w:pPr>
        </w:p>
      </w:tc>
      <w:tc>
        <w:tcPr>
          <w:tcW w:w="5020" w:type="dxa"/>
          <w:hMerge w:val="restart"/>
        </w:tcPr>
        <w:tbl>
          <w:tblPr>
            <w:tblCellMar>
              <w:top w:w="0" w:type="dxa"/>
              <w:left w:w="0" w:type="dxa"/>
              <w:bottom w:w="0" w:type="dxa"/>
              <w:right w:w="0" w:type="dxa"/>
            </w:tblCellMar>
          </w:tblPr>
          <w:tblGrid>
            <w:gridCol w:w="5036"/>
          </w:tblGrid>
          <w:tr>
            <w:trPr>
              <w:trHeight w:val="282" w:hRule="atLeast"/>
            </w:trPr>
            <w:tc>
              <w:tcPr>
                <w:tcW w:w="5036" w:type="dxa"/>
                <w:tcBorders>
                  <w:top w:val="nil" w:color="000000" w:sz="7"/>
                  <w:left w:val="nil" w:color="000000" w:sz="7"/>
                  <w:bottom w:val="nil" w:color="000000" w:sz="7"/>
                  <w:right w:val="nil"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20"/>
                  </w:rPr>
                  <w:fldChar w:fldCharType="begin" w:fldLock="0" w:dirty="0"/>
                </w:r>
                <w:r>
                  <w:rPr>
                    <w:rFonts w:ascii="Arial" w:hAnsi="Arial" w:eastAsia="Arial"/>
                    <w:noProof/>
                    <w:color w:val="000000"/>
                    <w:sz w:val="20"/>
                  </w:rPr>
                  <w:instrText xml:space="preserve"> PAGE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of </w:t>
                </w:r>
                <w:r>
                  <w:rPr>
                    <w:rFonts w:ascii="Arial" w:hAnsi="Arial" w:eastAsia="Arial"/>
                    <w:color w:val="000000"/>
                    <w:sz w:val="20"/>
                  </w:rPr>
                  <w:fldChar w:fldCharType="begin" w:fldLock="0" w:dirty="0"/>
                </w:r>
                <w:r>
                  <w:rPr>
                    <w:rFonts w:ascii="Arial" w:hAnsi="Arial" w:eastAsia="Arial"/>
                    <w:noProof/>
                    <w:color w:val="000000"/>
                    <w:sz w:val="20"/>
                  </w:rPr>
                  <w:instrText xml:space="preserve"> NUMPAGES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w:t>
                </w:r>
              </w:p>
            </w:tc>
          </w:tr>
        </w:tbl>
        <w:p>
          <w:pPr>
            <w:spacing w:after="0" w:line="240" w:lineRule="auto"/>
          </w:pPr>
        </w:p>
      </w:tc>
      <w:tc>
        <w:tcPr>
          <w:tcW w:w="15" w:type="dxa"/>
          <w:hMerge w:val="continue"/>
        </w:tcPr>
        <w:p>
          <w:pPr>
            <w:pStyle w:val="EmptyCellLayoutStyle"/>
            <w:spacing w:after="0" w:line="240" w:lineRule="auto"/>
          </w:pPr>
        </w:p>
      </w:tc>
    </w:tr>
    <w:tr>
      <w:trPr/>
      <w:tc>
        <w:tcPr>
          <w:tcW w:w="45" w:type="dxa"/>
        </w:tcPr>
        <w:p>
          <w:pPr>
            <w:pStyle w:val="EmptyCellLayoutStyle"/>
            <w:spacing w:after="0" w:line="240" w:lineRule="auto"/>
          </w:pPr>
        </w:p>
      </w:tc>
      <w:tc>
        <w:tcPr>
          <w:tcW w:w="39" w:type="dxa"/>
        </w:tcPr>
        <w:p>
          <w:pPr>
            <w:pStyle w:val="EmptyCellLayoutStyle"/>
            <w:spacing w:after="0" w:line="240" w:lineRule="auto"/>
          </w:pPr>
        </w:p>
      </w:tc>
      <w:tc>
        <w:tcPr>
          <w:tcW w:w="4220" w:type="dxa"/>
        </w:tcPr>
        <w:p>
          <w:pPr>
            <w:pStyle w:val="EmptyCellLayoutStyle"/>
            <w:spacing w:after="0" w:line="240" w:lineRule="auto"/>
          </w:pPr>
        </w:p>
      </w:tc>
      <w:tc>
        <w:tcPr>
          <w:tcW w:w="755" w:type="dxa"/>
        </w:tcPr>
        <w:p>
          <w:pPr>
            <w:pStyle w:val="EmptyCellLayoutStyle"/>
            <w:spacing w:after="0" w:line="240" w:lineRule="auto"/>
          </w:pPr>
        </w:p>
      </w:tc>
      <w:tc>
        <w:tcPr>
          <w:tcW w:w="5020" w:type="dxa"/>
        </w:tcPr>
        <w:p>
          <w:pPr>
            <w:pStyle w:val="EmptyCellLayoutStyle"/>
            <w:spacing w:after="0" w:line="240" w:lineRule="auto"/>
          </w:pPr>
        </w:p>
      </w:tc>
      <w:tc>
        <w:tcPr>
          <w:tcW w:w="15"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45"/>
      <w:gridCol w:w="5465"/>
      <w:gridCol w:w="2378"/>
      <w:gridCol w:w="2208"/>
    </w:tblGrid>
    <w:tr>
      <w:trPr/>
      <w:tc>
        <w:tcPr>
          <w:tcW w:w="45" w:type="dxa"/>
        </w:tcPr>
        <w:p>
          <w:pPr>
            <w:pStyle w:val="EmptyCellLayoutStyle"/>
            <w:spacing w:after="0" w:line="240" w:lineRule="auto"/>
          </w:pPr>
        </w:p>
      </w:tc>
      <w:tc>
        <w:tcPr>
          <w:tcW w:w="5465" w:type="dxa"/>
        </w:tcPr>
        <w:p>
          <w:pPr>
            <w:pStyle w:val="EmptyCellLayoutStyle"/>
            <w:spacing w:after="0" w:line="240" w:lineRule="auto"/>
          </w:pPr>
        </w:p>
      </w:tc>
      <w:tc>
        <w:tcPr>
          <w:tcW w:w="2378" w:type="dxa"/>
        </w:tcPr>
        <w:p>
          <w:pPr>
            <w:pStyle w:val="EmptyCellLayoutStyle"/>
            <w:spacing w:after="0" w:line="240" w:lineRule="auto"/>
          </w:pPr>
        </w:p>
      </w:tc>
      <w:tc>
        <w:tcPr>
          <w:tcW w:w="2208" w:type="dxa"/>
        </w:tcPr>
        <w:p>
          <w:pPr>
            <w:pStyle w:val="EmptyCellLayoutStyle"/>
            <w:spacing w:after="0" w:line="240" w:lineRule="auto"/>
          </w:pPr>
        </w:p>
      </w:tc>
    </w:tr>
    <w:tr>
      <w:trPr/>
      <w:tc>
        <w:tcPr>
          <w:tcW w:w="45" w:type="dxa"/>
        </w:tcPr>
        <w:p>
          <w:pPr>
            <w:pStyle w:val="EmptyCellLayoutStyle"/>
            <w:spacing w:after="0" w:line="240" w:lineRule="auto"/>
          </w:pPr>
        </w:p>
      </w:tc>
      <w:tc>
        <w:tcPr>
          <w:tcW w:w="5465" w:type="dxa"/>
          <w:vMerge w:val="restart"/>
        </w:tcPr>
        <w:tbl>
          <w:tblPr>
            <w:tblCellMar>
              <w:top w:w="0" w:type="dxa"/>
              <w:left w:w="0" w:type="dxa"/>
              <w:bottom w:w="0" w:type="dxa"/>
              <w:right w:w="0" w:type="dxa"/>
            </w:tblCellMar>
          </w:tblPr>
          <w:tblGrid>
            <w:gridCol w:w="5465"/>
          </w:tblGrid>
          <w:tr>
            <w:trPr>
              <w:trHeight w:val="491" w:hRule="atLeast"/>
            </w:trPr>
            <w:tc>
              <w:tcPr>
                <w:tcW w:w="54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40"/>
                  </w:rPr>
                  <w:t xml:space="preserve">Unit of competency details</w:t>
                </w:r>
              </w:p>
            </w:tc>
          </w:tr>
        </w:tbl>
        <w:p>
          <w:pPr>
            <w:spacing w:after="0" w:line="240" w:lineRule="auto"/>
          </w:pPr>
        </w:p>
      </w:tc>
      <w:tc>
        <w:tcPr>
          <w:tcW w:w="2378" w:type="dxa"/>
        </w:tcPr>
        <w:p>
          <w:pPr>
            <w:pStyle w:val="EmptyCellLayoutStyle"/>
            <w:spacing w:after="0" w:line="240" w:lineRule="auto"/>
          </w:pPr>
        </w:p>
      </w:tc>
      <w:tc>
        <w:tcPr>
          <w:tcW w:w="2208" w:type="dxa"/>
        </w:tcPr>
        <w:p>
          <w:pPr>
            <w:pStyle w:val="EmptyCellLayoutStyle"/>
            <w:spacing w:after="0" w:line="240" w:lineRule="auto"/>
          </w:pPr>
        </w:p>
      </w:tc>
    </w:tr>
    <w:tr>
      <w:trPr/>
      <w:tc>
        <w:tcPr>
          <w:tcW w:w="45" w:type="dxa"/>
        </w:tcPr>
        <w:p>
          <w:pPr>
            <w:pStyle w:val="EmptyCellLayoutStyle"/>
            <w:spacing w:after="0" w:line="240" w:lineRule="auto"/>
          </w:pPr>
        </w:p>
      </w:tc>
      <w:tc>
        <w:tcPr>
          <w:tcW w:w="5465" w:type="dxa"/>
          <w:vMerge w:val="continue"/>
        </w:tcPr>
        <w:p>
          <w:pPr>
            <w:pStyle w:val="EmptyCellLayoutStyle"/>
            <w:spacing w:after="0" w:line="240" w:lineRule="auto"/>
          </w:pPr>
        </w:p>
      </w:tc>
      <w:tc>
        <w:tcPr>
          <w:tcW w:w="2378" w:type="dxa"/>
        </w:tcPr>
        <w:p>
          <w:pPr>
            <w:pStyle w:val="EmptyCellLayoutStyle"/>
            <w:spacing w:after="0" w:line="240" w:lineRule="auto"/>
          </w:pPr>
        </w:p>
      </w:tc>
      <w:tc>
        <w:tcPr>
          <w:tcW w:w="2208"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1299871" cy="276222"/>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1299871" cy="276222"/>
                        </a:xfrm>
                        <a:prstGeom prst="rect">
                          <a:avLst/>
                        </a:prstGeom>
                      </pic:spPr>
                    </pic:pic>
                  </a:graphicData>
                </a:graphic>
              </wp:inline>
            </w:drawing>
          </w:r>
        </w:p>
      </w:tc>
    </w:tr>
    <w:tr>
      <w:trPr/>
      <w:tc>
        <w:tcPr>
          <w:tcW w:w="45" w:type="dxa"/>
        </w:tcPr>
        <w:p>
          <w:pPr>
            <w:pStyle w:val="EmptyCellLayoutStyle"/>
            <w:spacing w:after="0" w:line="240" w:lineRule="auto"/>
          </w:pPr>
        </w:p>
      </w:tc>
      <w:tc>
        <w:tcPr>
          <w:tcW w:w="5465" w:type="dxa"/>
          <w:vMerge w:val="continue"/>
        </w:tcPr>
        <w:p>
          <w:pPr>
            <w:pStyle w:val="EmptyCellLayoutStyle"/>
            <w:spacing w:after="0" w:line="240" w:lineRule="auto"/>
          </w:pPr>
        </w:p>
      </w:tc>
      <w:tc>
        <w:tcPr>
          <w:tcW w:w="2378" w:type="dxa"/>
        </w:tcPr>
        <w:p>
          <w:pPr>
            <w:pStyle w:val="EmptyCellLayoutStyle"/>
            <w:spacing w:after="0" w:line="240" w:lineRule="auto"/>
          </w:pPr>
        </w:p>
      </w:tc>
      <w:tc>
        <w:tcPr>
          <w:tcW w:w="2208" w:type="dxa"/>
        </w:tcPr>
        <w:p>
          <w:pPr>
            <w:pStyle w:val="EmptyCellLayoutStyle"/>
            <w:spacing w:after="0" w:line="240" w:lineRule="auto"/>
          </w:pPr>
        </w:p>
      </w:tc>
    </w:tr>
    <w:tr>
      <w:trPr/>
      <w:tc>
        <w:tcPr>
          <w:tcW w:w="45" w:type="dxa"/>
        </w:tcPr>
        <w:p>
          <w:pPr>
            <w:pStyle w:val="EmptyCellLayoutStyle"/>
            <w:spacing w:after="0" w:line="240" w:lineRule="auto"/>
          </w:pPr>
        </w:p>
      </w:tc>
      <w:tc>
        <w:tcPr>
          <w:tcW w:w="5465" w:type="dxa"/>
        </w:tcPr>
        <w:p>
          <w:pPr>
            <w:pStyle w:val="EmptyCellLayoutStyle"/>
            <w:spacing w:after="0" w:line="240" w:lineRule="auto"/>
          </w:pPr>
        </w:p>
      </w:tc>
      <w:tc>
        <w:tcPr>
          <w:tcW w:w="2378" w:type="dxa"/>
        </w:tcPr>
        <w:p>
          <w:pPr>
            <w:pStyle w:val="EmptyCellLayoutStyle"/>
            <w:spacing w:after="0" w:line="240" w:lineRule="auto"/>
          </w:pPr>
        </w:p>
      </w:tc>
      <w:tc>
        <w:tcPr>
          <w:tcW w:w="2208" w:type="dxa"/>
        </w:tcPr>
        <w:p>
          <w:pPr>
            <w:pStyle w:val="EmptyCellLayoutStyle"/>
            <w:spacing w:after="0" w:line="240" w:lineRule="auto"/>
          </w:pPr>
        </w:p>
      </w:tc>
    </w:tr>
    <w:tr>
      <w:trPr/>
      <w:tc>
        <w:tcPr>
          <w:tcW w:w="45" w:type="dxa"/>
        </w:tcPr>
        <w:p>
          <w:pPr>
            <w:pStyle w:val="EmptyCellLayoutStyle"/>
            <w:spacing w:after="0" w:line="240" w:lineRule="auto"/>
          </w:pPr>
        </w:p>
      </w:tc>
      <w:tc>
        <w:tcPr>
          <w:tcW w:w="5465" w:type="dxa"/>
          <w:tcBorders>
            <w:top w:val="single" w:color="00008B" w:sz="15"/>
          </w:tcBorders>
        </w:tcPr>
        <w:p>
          <w:pPr>
            <w:pStyle w:val="EmptyCellLayoutStyle"/>
            <w:spacing w:after="0" w:line="240" w:lineRule="auto"/>
          </w:pPr>
        </w:p>
      </w:tc>
      <w:tc>
        <w:tcPr>
          <w:tcW w:w="2378" w:type="dxa"/>
          <w:tcBorders>
            <w:top w:val="single" w:color="00008B" w:sz="15"/>
          </w:tcBorders>
        </w:tcPr>
        <w:p>
          <w:pPr>
            <w:pStyle w:val="EmptyCellLayoutStyle"/>
            <w:spacing w:after="0" w:line="240" w:lineRule="auto"/>
          </w:pPr>
        </w:p>
      </w:tc>
      <w:tc>
        <w:tcPr>
          <w:tcW w:w="2208" w:type="dxa"/>
          <w:tcBorders>
            <w:top w:val="single" w:color="00008B" w:sz="15"/>
          </w:tcBorders>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image" Target="/word/media/img5.png" Id="rId8" /><Relationship Type="http://schemas.openxmlformats.org/officeDocument/2006/relationships/numbering" Target="/word/numbering.xml" Id="rId10"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UnitOfCompetencyPrintReport</dc:title>
</cp:coreProperties>
</file>