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23"/>
        <w:gridCol w:w="31"/>
        <w:gridCol w:w="15"/>
        <w:gridCol w:w="183"/>
        <w:gridCol w:w="975"/>
        <w:gridCol w:w="746"/>
        <w:gridCol w:w="106"/>
        <w:gridCol w:w="63"/>
        <w:gridCol w:w="869"/>
        <w:gridCol w:w="3151"/>
        <w:gridCol w:w="3439"/>
        <w:gridCol w:w="242"/>
        <w:gridCol w:w="39"/>
        <w:gridCol w:w="164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AHCSS00064 - Production Horticulture Administration Supervisor Skill Set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90"/>
            </w:tblGrid>
            <w:tr>
              <w:trPr>
                <w:trHeight w:val="282" w:hRule="atLeast"/>
              </w:trPr>
              <w:tc>
                <w:tcPr>
                  <w:tcW w:w="20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75"/>
            </w:tblGrid>
            <w:tr>
              <w:trPr>
                <w:trHeight w:val="176" w:hRule="atLeast"/>
              </w:trPr>
              <w:tc>
                <w:tcPr>
                  <w:tcW w:w="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46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496"/>
              <w:gridCol w:w="1971"/>
              <w:gridCol w:w="2151"/>
            </w:tblGrid>
            <w:tr>
              <w:trPr>
                <w:trHeight w:val="238" w:hRule="atLeast"/>
              </w:trPr>
              <w:tc>
                <w:tcPr>
                  <w:tcW w:w="44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7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215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44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97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215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2020/12/24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44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7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215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2016/06/27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6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04"/>
            </w:tblGrid>
            <w:tr>
              <w:trPr>
                <w:trHeight w:val="176" w:hRule="atLeast"/>
              </w:trPr>
              <w:tc>
                <w:tcPr>
                  <w:tcW w:w="19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Current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2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skill set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Agriculture, Horticulture and Conservation and Land Management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6.0 - 9.0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15"/>
            </w:tblGrid>
            <w:tr>
              <w:trPr>
                <w:trHeight w:val="302" w:hRule="atLeast"/>
              </w:trPr>
              <w:tc>
                <w:tcPr>
                  <w:tcW w:w="301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2"/>
              <w:gridCol w:w="407"/>
              <w:gridCol w:w="7115"/>
            </w:tblGrid>
            <w:tr>
              <w:trPr>
                <w:trHeight w:val="238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BSBESB402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Establish legal and risk management requirements of new business ventures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BSBHRM416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Process payroll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BSBLDR414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Lead team effectiveness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BSBOPS401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Coordinate business resources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4259"/>
      <w:gridCol w:w="755"/>
      <w:gridCol w:w="5036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3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5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08:33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3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3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9"/>
      <w:gridCol w:w="5465"/>
      <w:gridCol w:w="2393"/>
      <w:gridCol w:w="2208"/>
    </w:tblGrid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Skill set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SkillSetPrintReport</dc:title>
</cp:coreProperties>
</file>