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CUVVSP34A - Apply techniques to produce paintings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CUVVSP34B - Apply techniques to produce paintings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and equivalent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Fine Arts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Fine Arts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2008/04/18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