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CHCYTH002 - Work effectively with young people in the youth work context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2013/07/01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CHCYTH014 - Work effectively with young people in the youth work context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Equivalent. Unit Code changed. Minor changes and additions throughout. Changes to Assessment Conditions.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CHCYTH402C - Work effectively with young people in the youth work context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1.0 and meets the requirements of the New Standards for Training Packages.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Minimal changes to elements and performance criteria. New evidence requirements for assessment.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2013/07/01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10707NAT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Youth and Community Work (Christian)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11089NAT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Christian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10445NAT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Ministry (Christian Studies) (Youth Work) (Pastoral Care) (Pastoral Counselling)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10602NAT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Catholic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52646WA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Christian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11013NAT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Catholic Youth Ministry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Outdoor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Outdoor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Primary Health Care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CHC50413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Youth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Chaplaincy and Pastoral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Youth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Youth Work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Youth Work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2013/11/01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01:37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