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PSPREG017 - Undertake compliance audits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PSPREG043 - Undertake compliance audits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Non-equivalent.  Unit Code changed. Minor changes to Application, Elements and PCs. Terminology updated to include “regulated entity”.   FS added. Additions to PE and KE. AC expanded for clarification.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PSPREG417A - Undertake compliance audits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code updated. Content and formatting updated to comply with the new standards. All PC transitioned from passive to active voice.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Assessment Requirements created drawing upon specified assessment information from superseded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10964NAT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Compliance and Risk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10131NAT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Compliance and Risk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22552VIC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 in Public Sector Regulatory Compliance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Racing and Breeding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9.0 - 17.0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RGR40518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Racing Integrity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 Investigations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Government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CPP40719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Security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And Health Care Administration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080313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And Health Care Administration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12:31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