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PSPFRU007 - Implement fraud control activities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PSPFRAU506B - Implement fraud control activities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PSP50716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Fraud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Police Studies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Police Studies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05:09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