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SHBBNLS009 - Apply acrylic nail enhancements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2021/12/16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SHBBNLS003 - Apply acrylic nail enhancements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Non-equivalent. Unit Code, Application, Prerequisite Units, Performance Criteria, Foundation Skills, Performance Evidence, Knowledge Evidence and Assessment Conditions have been updated.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2021/12/16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and Beauty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SHB40121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Beauty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SHB30321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Nail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06:47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