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PMB40107 - Certificate IV in Polymer Technology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2013/07/06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2011/05/01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PMB40116 - Certificate IV in Polymer Technology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PMB40107 Certificate IV in Polymer Technology.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2016/06/22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PMB40101 - Certificate IV in Polymer Technology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2011/05/01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PMB07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Plastics, Rubber and Cablemaking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FPICOT2206B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Cross cut materials with a hand-held chainsaw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LMTGN2008B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work of team or section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MEM03001B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manual production assembly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MEM03006B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assembly stations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MEM09002B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Interpret technical drawing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MEM09003B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basic engineering drawing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MEM11005B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Pick and process order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MEM11006B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production packaging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MEM11007B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Administer inventory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MEM12023A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engineering measurements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MEM13003B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 with industrial chemicals and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MEM15001B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basic statistical quality control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MEM15003B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improvement processes in team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MEM15004B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inspection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MEM16006A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and communicate information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MEM16007A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 others in a manufacturing, engineering or related environment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MEM16008A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Interact with computing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MEM18001C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hand tools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power tools/hand held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MSAENV272B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environmentally sustainable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MSAENV472B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monitor environmentally sustainable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MSAPMOHS100A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OHS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MSAPMOHS110A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emergency response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MSAPMOHS200A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MSAPMOHS205A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minor incidents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MSAPMOHS212A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first response to fire incidents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MSAPMOHS216A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breathing apparatus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MSAPMOHS217A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Gas test atmospheres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MSAPMOHS220A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initial First Aid response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MSAPMOHS300A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the implementation of OHS for a work group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MSAPMOHS400A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OHS management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MSAPMOHS401A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Assess risk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MSAPMOPS100A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MSAPMOPS101A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Make measurements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MSAPMOPS102A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tasks to support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MSAPMOPS200A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MSAPMOPS212A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organisation computers or data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MSAPMOPS244A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Layout and cut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MSAPMOPS363A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on site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MSAPMOPS400A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Optimise process/plant area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MSAPMOPS401A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Trial new process or product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MSAPMOPS404A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Co-ordinate maintenance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MSAPMOPS405A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problems in fluid power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MSAPMOPS406A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problems in electronic control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MSAPMPER200C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in accordance with an issued permit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MSAPMPER201A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and control work permits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MSAPMPER205C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Enter confined space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MSAPMPER300C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Issue work permits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MSAPMSUP100A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workplace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MSAPMSUP101A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Clean workplace or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MSAPMSUP102A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in the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MSAPMSUP106A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in a team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MSAPMSUP172A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and minimise environmental hazards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MSAPMSUP200A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Achieve work outcomes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MSAPMSUP201A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Receive or despatch goods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MSAPMSUP204A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Pack products or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MSAPMSUP205A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Transfer loads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MSAPMSUP210A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and record information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MSAPMSUP230A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process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MSAPMSUP240A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minor maintenance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MSAPMSUP273A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Handle goods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MSAPMSUP280A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conflict at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MSAPMSUP291A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continuous improvement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MSAPMSUP292A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Sample and test materials and product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MSAPMSUP300A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and implement opportunities to maximise production efficiencies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MSAPMSUP301A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HACCP to the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MSAPMSUP303A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equipment faults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MSAPMSUP309A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and organise workplace records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MSAPMSUP310A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the development of plant documentation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MSAPMSUP330A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adjust a production schedule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MSAPMSUP382A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coaching/mentoring in the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MSAPMSUP383A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a team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MSAPMSUP390A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structured problem solving tools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MSAPMSUP400A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monitor quality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MSL973001A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basic tests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MSL974003A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chemical tests and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Sustain process improvements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MSS402020A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quick changeover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MSS402021A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Just in Time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MSS402030A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cost factors to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MSS402040A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5S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MSS402050A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process capability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MSS402051A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quality standards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MSS402060A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planning software systems in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MSS402080A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root cause analysis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MSS403002A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Ensure process improvements are sustained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MSS403010A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change in an organisation implementing competitive systems and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MSS403021A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a Just in Time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MSS403040A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and improve implementation of 5S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MSS403051A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Mistake proof an operational process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MSS404050A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process capability improvements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MSS404052A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statistics to operational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PMBFIN201C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Finish products and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PMBFIN202C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Fit attachments to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PMBFIN203C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product imperfections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PMBFIN205C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 decorate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PMBHAN103C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Shift materials safely by hand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PMBHAN208C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Store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PMBPREP201B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moulds for composites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PMBPREP205C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Assemble materials and equipment for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PMBPREP206C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materials to formulae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PMBPREP301C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up and prepare for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PMBPREP303C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up equipment for continuous operation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PMBPREP304C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a die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PMBPREP305B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Change extrusion die and setup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PMBPROD206B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ancillary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PMBPROD207B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calender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PMBPROD209C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cable winding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PMBPROD210B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injection moulding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PMBPROD211B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blow moulding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PMBPROD212B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thermoforming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PMBPROD213B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extruders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PMBPROD216B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blown film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PMBPROD217B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printing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PMBPROD221B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rotational moulding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PMBPROD229B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polystyrene shape moulding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PMBPROD233B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film conversion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PMBPROD235C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materials and process knowledge to complete work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PMBPROD236C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hand held air/power equipment for production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PMBPROD237C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Splice cables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PMBPROD238A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creel rack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PMBPROD239A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 reinforced conveyor belts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PMBPROD240C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Cut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PMBPROD241C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Lay up rubber lining or lag pulleys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PMBPROD242A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Bond polymers to surfaces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PMBPROD245C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Fabricate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PMBPROD246C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 mix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PMBPROD247C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 lay up composites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PMBPROD248C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surfaces for coating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PMBPROD249B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liquid surface coatings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PMBPROD251B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gel coat or other polymer surface finish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PMBPROD252C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compounding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PMBPROD253C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 internal mill blender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PMBPROD254C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 open mill blender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PMBPROD255C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mixing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PMBPROD259C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granulating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PMBPROD261B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continuous vulcanising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PMBPROD262B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tyre curing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PMBPROD263B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retread curing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PMBPROD264C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Check recycle wash process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PMBPROD265C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portable vulcanising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PMBPROD266B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tyre casings for retreading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PMBPROD267B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steel cutting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PMBPROD268B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bead coiling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PMBPROD270B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injection blow moulding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PMBPROD280B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resin-glass depositor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PMBPROD281B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Finish composite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PMBPROD282B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Assemble mould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PMBPROD283B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Demould product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PMBPROD284B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open flame moulding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PMBPROD285A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computer controlled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PMBPROD287B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Weld plastics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PMBPROD290B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filament winding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PMBPROD291B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resin infusion moulding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PMBPROD292B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pultrusion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PMBPROD293B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vacuum bagging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PMBPROD294B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resin transfer moulding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PMBPROD295B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composite sheeting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PMBPROD296B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centrifugal casting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PMBPROD297B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equipment using moulding compounds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PMBPROD298B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equipment using pre-preg material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PMBPROD300B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PMBPROD301C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Draw wire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PMBPROD302C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Bunch and strand wire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PMBPROD303C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Lay up and tape cables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PMBPROD304C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Wind products onto drums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PMBPROD305C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Colour optical fibre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PMBPROD306B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and start equipment for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PMBPROD307C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calendered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PMBPROD308B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Take a machine out of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PMBPROD309C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electroplated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PMBPROD310C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injection moulded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PMBPROD311C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blow moulded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PMBPROD312C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continuous thermoforming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PMBPROD313C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extruded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PMBPROD314C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compression moulded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PMBPROD315C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polyurethane foam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PMBPROD316C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blown film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PMBPROD317C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Print and decorate rigid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PMBPROD318C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 first stage tyres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PMBPROD319C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 up rollers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PMBPROD320C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foam injected mouldings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PMBPROD321B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rotational moulded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PMBPROD323C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powder coated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PMBPROD324B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 tyres for retreading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PMBPROD325B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Lay on tyre retreads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PMBPROD326B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 tyres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PMBPROD327B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finished tyres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PMBPROD328C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sheet feed vacuum forming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PMBPROD329C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polystyrene shape moulded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PMBPROD330A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Make moulds for formed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PMBPROD331C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printed and decorated film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PMBPROD332C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thermally bent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PMBPROD333B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Convert plastic film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PMBPROD334A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products using twin screw extruders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PMBPROD335C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 second stage tyres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PMBPROD336A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 heavy off-the-road tyres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PMBPROD337A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heavy off-the-road tyres for repair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PMBPROD338A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heavy off-the-road tyres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PMBPROD339A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reinforced conveyor belts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PMBPROD340A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Cure heavy off-the-road tyre repairs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PMBPROD341A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Finish heavy off-the-road tyre repairs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PMBPROD343C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Shut down plant area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PMBPROD347B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composites using hand lamination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PMBPROD349B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liquid surface coated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PMBPROD352A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compounded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PMBPROD353B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Compound materials using an internal mill blender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PMBPROD354B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Compound materials using an open mill blender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PMBPROD355B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Make pattern/plug for composites moulds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PMBPROD356C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moulds for composite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PMBPROD357C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jigs and fixtures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PMBPROD358C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patterns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PMBPROD360B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centrifugally cast polyurethane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PMBPROD362B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gravity cast polyurethane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PMBPROD367B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Remove and replace conveyor belts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PMBPROD368B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conveyor belt carcass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PMBPROD369B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conveyor belt covers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PMBPROD370B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injection blow moulded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PMBPROD372B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fibre optic preforms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PMBPROD373B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Draw optical fibre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PMBPROD375B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Vulcanise products using an autoclave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PMBPROD376A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Splice steel cord conveyor belts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PMBPROD377A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Splice fabric ply conveyor belts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PMBPROD378A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Splice solid woven conveyor belts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PMBPROD380B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composites using chopper gun/depositor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PMBPROD384A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multi-axis router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PMBPROD385A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Program computer controlled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PMBPROD387B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welded plastics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PMBPROD390B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composites using filament winding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PMBPROD391B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composites using resin infusion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PMBPROD392B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composites using pultrusion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PMBPROD393B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composites using vacuum bagging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PMBPROD394B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composites using resin transfer moulding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PMBPROD395B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composite sheet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PMBPROD396B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composites using centrifugal casting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PMBPROD397B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composites using moulding compounds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PMBPROD398B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composites using pre-pregs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PMBPROD430B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Trial a new die/tool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PMBPROD431B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Trial a new, advanced or complex mould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PMBTECH301B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material and process knowledge to solve problems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PMBTECH302A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Modify existing compounds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PMBTECH303A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Make minor modifications to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PMBTECH401B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Predict polymer properties and characteristics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PMBTECH402B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advanced or complex dies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PMBTECH403B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Test fibre-composites materials and laminates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PMBTECH404B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Mould chemical resistant and/or fire retardant fibre-composites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PMBTECH405B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damaged fibre-composites structures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PMBTECH406A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production equipment problems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PMBWASTE101C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Collect waste for recycling or safe disposal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PMBWASTE302C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waste disposal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PMBWELD301B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Butt weld polyethylene plastic pipelines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PMBWELD302B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Electrofusion weld polyethylene pipelines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PMBWELD303B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polyethylene (non-pressure) drainage pipelines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PMBWELD304B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polyethylene (non-pressure) drainage pipelines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PMBWELD305B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polyethylene plastic pressure pipelines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PMBWELD306B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polyethylene plastic pressure pipelines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PMBWELD307B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high temperature plastic pressure pipelines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PMBWELD308B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PVC plastic pressure pipelines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PMBWELD309B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Weld plastic using extrusion techniques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PMBWELD310B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PVC plastic pressure pipelines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PMBWELD311B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high temperature plastic pressure pipelines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RIIRIS201B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local risk control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TAEASS301B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assessment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TAEASS401B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assessment activities and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TAEASS402B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Assess competence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TAEASS403B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assessment validation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TAEDEL301A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work skill instruction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TLID2010A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forklift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TLID3011A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specialised forklift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399916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Plastics Technician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And Resources Engineering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4987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Chemical, Petroleum And Gas Plant Operators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Plastics, Polymers and Rubber, Manufacturing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Polymer Technician, Plastics Technician, Rubber Production Senior Operator, Senior Cablemaker, Polymer Senior Operator, Belt Installation and Repair Technician, Die Trialler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399916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Plastics Technician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2011/05/01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4987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Chemical, Petroleum And Gas Plant Operators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2011/05/01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And Resources Engineering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2011/05/01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2011/05/01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2024/03/19 04:00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