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23"/>
        <w:gridCol w:w="31"/>
        <w:gridCol w:w="15"/>
        <w:gridCol w:w="183"/>
        <w:gridCol w:w="975"/>
        <w:gridCol w:w="746"/>
        <w:gridCol w:w="106"/>
        <w:gridCol w:w="63"/>
        <w:gridCol w:w="869"/>
        <w:gridCol w:w="3151"/>
        <w:gridCol w:w="3439"/>
        <w:gridCol w:w="242"/>
        <w:gridCol w:w="39"/>
        <w:gridCol w:w="164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CHCSS00113 - Crisis Support Skill Set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90"/>
            </w:tblGrid>
            <w:tr>
              <w:trPr>
                <w:trHeight w:val="282" w:hRule="atLeast"/>
              </w:trPr>
              <w:tc>
                <w:tcPr>
                  <w:tcW w:w="20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75"/>
            </w:tblGrid>
            <w:tr>
              <w:trPr>
                <w:trHeight w:val="176" w:hRule="atLeast"/>
              </w:trPr>
              <w:tc>
                <w:tcPr>
                  <w:tcW w:w="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46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496"/>
              <w:gridCol w:w="1971"/>
              <w:gridCol w:w="2151"/>
            </w:tblGrid>
            <w:tr>
              <w:trPr>
                <w:trHeight w:val="238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2015/12/08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04"/>
            </w:tblGrid>
            <w:tr>
              <w:trPr>
                <w:trHeight w:val="176" w:hRule="atLeast"/>
              </w:trPr>
              <w:tc>
                <w:tcPr>
                  <w:tcW w:w="19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2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skill set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Community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3.0 - 9.3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15"/>
            </w:tblGrid>
            <w:tr>
              <w:trPr>
                <w:trHeight w:val="302" w:hRule="atLeast"/>
              </w:trPr>
              <w:tc>
                <w:tcPr>
                  <w:tcW w:w="301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2"/>
              <w:gridCol w:w="407"/>
              <w:gridCol w:w="7115"/>
            </w:tblGrid>
            <w:tr>
              <w:trPr>
                <w:trHeight w:val="238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CHCCCS003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Increase the safety of individuals at risk of suicide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CHCCCS019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Recognise and respond to crisis situations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CHCCCS028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client-centred support to people in crisis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4259"/>
      <w:gridCol w:w="755"/>
      <w:gridCol w:w="5036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01:18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9"/>
      <w:gridCol w:w="5465"/>
      <w:gridCol w:w="2393"/>
      <w:gridCol w:w="2208"/>
    </w:tblGrid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Skill set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SkillSetPrintReport</dc:title>
</cp:coreProperties>
</file>