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19"/>
        <w:gridCol w:w="19"/>
        <w:gridCol w:w="11"/>
        <w:gridCol w:w="8"/>
        <w:gridCol w:w="20"/>
        <w:gridCol w:w="20"/>
        <w:gridCol w:w="40"/>
        <w:gridCol w:w="754"/>
        <w:gridCol w:w="60"/>
        <w:gridCol w:w="1999"/>
        <w:gridCol w:w="20"/>
        <w:gridCol w:w="31"/>
        <w:gridCol w:w="20"/>
        <w:gridCol w:w="20"/>
        <w:gridCol w:w="189"/>
        <w:gridCol w:w="539"/>
        <w:gridCol w:w="789"/>
        <w:gridCol w:w="1467"/>
        <w:gridCol w:w="160"/>
        <w:gridCol w:w="198"/>
        <w:gridCol w:w="942"/>
        <w:gridCol w:w="724"/>
        <w:gridCol w:w="15"/>
        <w:gridCol w:w="1423"/>
        <w:gridCol w:w="40"/>
        <w:gridCol w:w="19"/>
        <w:gridCol w:w="20"/>
        <w:gridCol w:w="219"/>
        <w:gridCol w:w="28"/>
      </w:tblGrid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446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Accredited course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0"/>
            </w:tblGrid>
            <w:tr>
              <w:trPr>
                <w:trHeight w:val="282" w:hRule="atLeast"/>
              </w:trPr>
              <w:tc>
                <w:tcPr>
                  <w:tcW w:w="61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10662NAT - Certificate IV in Life Coaching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  <w:gridCol w:w="4986"/>
            </w:tblGrid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Status: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Non-Current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Recognition manager: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Australian Skills Quality Authority (ASQA)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start: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2017/08/17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Currency period end: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2022/08/16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End reason: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Accreditation period was ended and the course replaced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Application to renew?: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Yes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Renewal application received: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Granted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Authority: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National Vocational Education and Training Regulator Act 2011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Description:</w:t>
                  </w:r>
                </w:p>
              </w:tc>
              <w:tc>
                <w:tcPr>
                  <w:tcW w:w="49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The Certificate IV in Life Coaching provides graduates with the skills to begin working as a Life Coach in their own practice.  The course covers fundamental life coaching and business planning skills required for a Life Coach to establish a life coaching practice. A graduate of the Certificate IV in Life Coaching will work with individual life coaching clients in general coaching contexts.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8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10"/>
            </w:tblGrid>
            <w:tr>
              <w:trPr/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71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The new version of this course is 11082NAT - Certificate IV in Life Coaching Practice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</w:tblGrid>
            <w:tr>
              <w:trPr/>
              <w:tc>
                <w:tcPr>
                  <w:tcW w:w="7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7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3"/>
            </w:tblGrid>
            <w:tr>
              <w:trPr>
                <w:trHeight w:val="282" w:hRule="atLeast"/>
              </w:trPr>
              <w:tc>
                <w:tcPr>
                  <w:tcW w:w="37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Recognition manager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9"/>
              <w:gridCol w:w="1149"/>
              <w:gridCol w:w="1064"/>
            </w:tblGrid>
            <w:tr>
              <w:trPr>
                <w:trHeight w:val="238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Recognition manager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72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Skills Quality Authority (ASQA)</w:t>
                  </w:r>
                </w:p>
              </w:tc>
              <w:tc>
                <w:tcPr>
                  <w:tcW w:w="11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2017/08/21</w:t>
                  </w:r>
                </w:p>
              </w:tc>
              <w:tc>
                <w:tcPr>
                  <w:tcW w:w="10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63"/>
              <w:gridCol w:w="1147"/>
              <w:gridCol w:w="1029"/>
              <w:gridCol w:w="1073"/>
              <w:gridCol w:w="1417"/>
            </w:tblGrid>
            <w:tr>
              <w:trPr>
                <w:trHeight w:val="238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Authority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Reason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Comment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6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 Vocational Education and Training Regulator Act 2011</w:t>
                  </w:r>
                </w:p>
              </w:tc>
              <w:tc>
                <w:tcPr>
                  <w:tcW w:w="114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02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2022/08/16</w:t>
                  </w:r>
                </w:p>
              </w:tc>
              <w:tc>
                <w:tcPr>
                  <w:tcW w:w="10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Accreditation period was ended and the course replaced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72"/>
            </w:tblGrid>
            <w:tr>
              <w:trPr>
                <w:trHeight w:val="282" w:hRule="atLeast"/>
              </w:trPr>
              <w:tc>
                <w:tcPr>
                  <w:tcW w:w="45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Currency period application renew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5"/>
              <w:gridCol w:w="1477"/>
              <w:gridCol w:w="2433"/>
              <w:gridCol w:w="2441"/>
              <w:gridCol w:w="1534"/>
            </w:tblGrid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Start Date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Currency End Date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Renewal application received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Outcome of application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 Of Effect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5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47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2022/08/16</w:t>
                  </w:r>
                </w:p>
              </w:tc>
              <w:tc>
                <w:tcPr>
                  <w:tcW w:w="243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Yes</w:t>
                  </w:r>
                </w:p>
              </w:tc>
              <w:tc>
                <w:tcPr>
                  <w:tcW w:w="244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Granted</w:t>
                  </w:r>
                </w:p>
              </w:tc>
              <w:tc>
                <w:tcPr>
                  <w:tcW w:w="15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4"/>
              <w:gridCol w:w="5586"/>
            </w:tblGrid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Content Enquiries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Sandra Poletto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Chief Executive Officer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Life Coaching Institute (Aust)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(07)31122088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(07)32577195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sandra@estrada.edu.au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Locked Bag 15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FORTITUDE VALLEY QLD 4006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Copyright Holder</w:t>
                  </w:r>
                </w:p>
              </w:tc>
              <w:tc>
                <w:tcPr>
                  <w:tcW w:w="5586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Contact name: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Ms Sandra Poletto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Job Title: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Chief Executive Officer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Organistion: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Life Coaching Institute (Aust) Pty Ltd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Phone: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(07)31122088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Fax: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(07)32577195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Email: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sandra@estrada.edu.au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73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Address:</w:t>
                  </w:r>
                </w:p>
              </w:tc>
              <w:tc>
                <w:tcPr>
                  <w:tcW w:w="558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Locked Bag 15</w:t>
                  </w: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br/>
                    <w:t xml:space="preserve">FORTITUDE VALLEY QLD 4006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Contact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7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A9A9A9" w:sz="7"/>
                <w:left w:val="nil" w:color="A9A9A9" w:sz="7"/>
                <w:bottom w:val="nil" w:color="A9A9A9" w:sz="7"/>
                <w:right w:val="nil" w:color="A9A9A9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03"/>
            </w:tblGrid>
            <w:tr>
              <w:trPr>
                <w:trHeight w:val="5187" w:hRule="atLeast"/>
              </w:trPr>
              <w:tc>
                <w:tcPr>
                  <w:tcW w:w="95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3"/>
                    <w:gridCol w:w="3557"/>
                    <w:gridCol w:w="1336"/>
                    <w:gridCol w:w="1437"/>
                    <w:gridCol w:w="1518"/>
                  </w:tblGrid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hMerge w:val="restart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57" w:type="dxa"/>
                        <w:hMerge w:val="continue"/>
                        <w:tcBorders>
                          <w:top w:val="single" w:color="D3D3D3" w:sz="7"/>
                          <w:left w:val="nil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Contact type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Start date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323232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FFFFFF"/>
                            <w:sz w:val="16"/>
                          </w:rPr>
                          <w:t xml:space="preserve">End date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Sandra Poletto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Content Enquiries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2017/08/17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Chief Executive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Life Coaching Institute (Aust)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(07)31122088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(07)32577195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sandra@estrada.edu.au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Locked Bag 15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FORTITUDE VALLEY QLD 4006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Contact name: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single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Ms Sandra Poletto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Copyright Holder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2017/08/17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JobTitle: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Chief Executive Officer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Organisation: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Life Coaching Institute (Aust) Pty Ltd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Phone: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(07)31122088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Fax: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(07)32577195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Email: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sandra@estrada.edu.au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nil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653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696969"/>
                            <w:sz w:val="16"/>
                          </w:rPr>
                          <w:t xml:space="preserve">Address: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 w:color="D3D3D3" w:sz="7"/>
                          <w:left w:val="nil" w:color="D3D3D3" w:sz="7"/>
                          <w:bottom w:val="single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t xml:space="preserve">Locked Bag 15</w:t>
                        </w:r>
                        <w:r>
                          <w:rPr>
                            <w:rFonts w:ascii="Arial" w:hAnsi="Arial" w:eastAsia="Arial"/>
                            <w:b/>
                            <w:color w:val="696969"/>
                            <w:sz w:val="16"/>
                          </w:rPr>
                          <w:br/>
                          <w:t xml:space="preserve">FORTITUDE VALLEY QLD 4006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8" w:type="dxa"/>
                        <w:tcBorders>
                          <w:top w:val="nil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3"/>
              <w:gridCol w:w="5455"/>
              <w:gridCol w:w="1417"/>
              <w:gridCol w:w="1116"/>
            </w:tblGrid>
            <w:tr>
              <w:trPr>
                <w:trHeight w:val="238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LCCSCF401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work within a structured life coaching framework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LCCFCC402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change through life coaching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LCCCPC403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life coaching interview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LCCCAC404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techniques of cognitive approaches to life coaching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LCCCTC405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techniques of contemporary approaches to life coaching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CHCPRP003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Reflect on and improve own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LCCSCA406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knowledge of specialist life coaching areas in life coaching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BSBSMB404</w:t>
                  </w:r>
                </w:p>
              </w:tc>
              <w:tc>
                <w:tcPr>
                  <w:tcW w:w="545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small business planning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11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3"/>
            </w:tblGrid>
            <w:tr>
              <w:trPr>
                <w:trHeight w:val="282" w:hRule="atLeast"/>
              </w:trPr>
              <w:tc>
                <w:tcPr>
                  <w:tcW w:w="3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Completion mapping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5"/>
              <w:gridCol w:w="4193"/>
              <w:gridCol w:w="1417"/>
              <w:gridCol w:w="1221"/>
              <w:gridCol w:w="1135"/>
            </w:tblGrid>
            <w:tr>
              <w:trPr>
                <w:trHeight w:val="238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Status/usage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LCCSCF401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work within a structured life coaching framework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LCCFCC402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change through life coaching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LCCCPC403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life coaching interview skills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LCCCAC404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techniques of cognitive approaches to life coaching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LCCCTC405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techniques of contemporary approaches to life coaching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CHCPRP003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Reflect on and improve own professional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LCCSCA406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Research and apply knowledge of specialist life coaching areas in life coaching practice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current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BSBSMB401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legal and risk management requirements of small business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15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BSBSMB404</w:t>
                  </w:r>
                </w:p>
              </w:tc>
              <w:tc>
                <w:tcPr>
                  <w:tcW w:w="41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small business planning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22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113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5"/>
              <w:gridCol w:w="1225"/>
              <w:gridCol w:w="2412"/>
            </w:tblGrid>
            <w:tr>
              <w:trPr>
                <w:trHeight w:val="238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272100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Counsellors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86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12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241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32"/>
              <w:gridCol w:w="953"/>
              <w:gridCol w:w="1982"/>
              <w:gridCol w:w="1074"/>
              <w:gridCol w:w="960"/>
            </w:tblGrid>
            <w:tr>
              <w:trPr>
                <w:trHeight w:val="238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Welfare Studies And Services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2017/08/21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Nationally Recognised Training Type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Course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45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9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272100</w:t>
                  </w:r>
                </w:p>
              </w:tc>
              <w:tc>
                <w:tcPr>
                  <w:tcW w:w="198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Counsellors</w:t>
                  </w:r>
                </w:p>
              </w:tc>
              <w:tc>
                <w:tcPr>
                  <w:tcW w:w="10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2017/08/17</w:t>
                  </w:r>
                </w:p>
              </w:tc>
              <w:tc>
                <w:tcPr>
                  <w:tcW w:w="9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Restriction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4"/>
              <w:gridCol w:w="1366"/>
              <w:gridCol w:w="6773"/>
            </w:tblGrid>
            <w:tr>
              <w:trPr>
                <w:trHeight w:val="238" w:hRule="atLeast"/>
              </w:trPr>
              <w:tc>
                <w:tcPr>
                  <w:tcW w:w="13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Statr date</w:t>
                  </w:r>
                </w:p>
              </w:tc>
              <w:tc>
                <w:tcPr>
                  <w:tcW w:w="13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  <w:tc>
                <w:tcPr>
                  <w:tcW w:w="677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Restriction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6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60"/>
      <w:gridCol w:w="3974"/>
      <w:gridCol w:w="1738"/>
      <w:gridCol w:w="4018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09:00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AccreditedCoursePrintReport</dc:title>
</cp:coreProperties>
</file>