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FNSACC516 - Implement and maintain internal control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FNSACC526 - Implement and maintain internal control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FNSACC516 Implement and maintain internal control procedures.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FNSACC506 - Implement and maintain internal control procedures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Integrated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Integrated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Integrated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FNSSS00015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Accounting Principles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Accounting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12:19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