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ACMCAS305 - Maintain aquascapes and aquatic animals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2017/11/29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ACMGEN307 - Maintain aquariums and/or aquascapes and aquatic animals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Title changed. Changes to elements and performance criteria for clarity. Assessment requirements updated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2021/04/13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ACMCAS305A - Maintain aquascapes and aquatic animals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2017/11/29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Seafood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Animal Care and Management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1.0 - 3.0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SFI30119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Aquaculture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ACM30417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Companion Animal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050105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Animal Husbandry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050105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Animal Husbandry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2017/11/29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03:52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