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2E5" w:rsidRDefault="00E812E5" w:rsidP="00E812E5">
      <w:pPr>
        <w:pStyle w:val="Title"/>
      </w:pPr>
      <w:fldSimple w:instr=" TITLE   \* MERGEFORMAT ">
        <w:r>
          <w:t>Assessment Requirements for SITEEVT015 Develop event transport plans</w:t>
        </w:r>
      </w:fldSimple>
    </w:p>
    <w:p w:rsidR="00E812E5" w:rsidRDefault="00E812E5" w:rsidP="00E812E5">
      <w:pPr>
        <w:pStyle w:val="Version"/>
        <w:sectPr w:rsidR="00E812E5" w:rsidSect="00B8402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84020" w:rsidRDefault="00E812E5" w:rsidP="00B84020">
      <w:pPr>
        <w:pStyle w:val="SuperHeading"/>
      </w:pPr>
      <w:r w:rsidRPr="00B84020">
        <w:lastRenderedPageBreak/>
        <w:t>Assessment Requirements for SITEEVT015 Develop event transport plans</w:t>
      </w:r>
    </w:p>
    <w:p w:rsidR="00000000" w:rsidRPr="00B84020" w:rsidRDefault="00E812E5" w:rsidP="00B84020">
      <w:pPr>
        <w:pStyle w:val="Heading1"/>
      </w:pPr>
      <w:bookmarkStart w:id="1" w:name="O_767262"/>
      <w:bookmarkEnd w:id="1"/>
      <w:r w:rsidRPr="00B84020">
        <w:t>Modification History</w:t>
      </w:r>
    </w:p>
    <w:p w:rsidR="00000000" w:rsidRPr="00B84020" w:rsidRDefault="00E812E5" w:rsidP="00E812E5">
      <w:pPr>
        <w:pStyle w:val="BodyText"/>
      </w:pPr>
      <w:r w:rsidRPr="00B84020">
        <w:t>Not applicable.</w:t>
      </w:r>
    </w:p>
    <w:p w:rsidR="00000000" w:rsidRPr="00B84020" w:rsidRDefault="00E812E5" w:rsidP="00B84020">
      <w:pPr>
        <w:pStyle w:val="Heading1"/>
      </w:pPr>
      <w:bookmarkStart w:id="2" w:name="O_767263"/>
      <w:bookmarkEnd w:id="2"/>
      <w:r w:rsidRPr="00B84020">
        <w:t>Performance Evidence</w:t>
      </w:r>
    </w:p>
    <w:p w:rsidR="00000000" w:rsidRPr="00B84020" w:rsidRDefault="00E812E5" w:rsidP="00E812E5">
      <w:pPr>
        <w:pStyle w:val="BodyText"/>
      </w:pPr>
      <w:r w:rsidRPr="00B84020">
        <w:t>Evidence of the ability to complete tasks out</w:t>
      </w:r>
      <w:r w:rsidRPr="00B84020">
        <w:t>lined in elements and performance criteria of this unit in the context of the job role, and:</w:t>
      </w:r>
    </w:p>
    <w:p w:rsidR="00000000" w:rsidRPr="00B84020" w:rsidRDefault="00E812E5" w:rsidP="00B84020">
      <w:pPr>
        <w:pStyle w:val="ListBullet"/>
      </w:pPr>
      <w:r w:rsidRPr="00B84020">
        <w:t>analyse key event information to identify, assess, and determine transport needs for two different events with multiple operational components</w:t>
      </w:r>
    </w:p>
    <w:p w:rsidR="00000000" w:rsidRPr="00B84020" w:rsidRDefault="00E812E5" w:rsidP="00B84020">
      <w:pPr>
        <w:pStyle w:val="ListBullet"/>
      </w:pPr>
      <w:r w:rsidRPr="00B84020">
        <w:t>develop a transport</w:t>
      </w:r>
      <w:r w:rsidRPr="00B84020">
        <w:t xml:space="preserve"> strategy for one of the above events, demonstrating analysis of:</w:t>
      </w:r>
    </w:p>
    <w:p w:rsidR="00000000" w:rsidRPr="00B84020" w:rsidRDefault="00E812E5" w:rsidP="00B84020">
      <w:pPr>
        <w:pStyle w:val="ListBullet2"/>
      </w:pPr>
      <w:r w:rsidRPr="00B84020">
        <w:t>event constraints and issues:</w:t>
      </w:r>
    </w:p>
    <w:p w:rsidR="00000000" w:rsidRPr="00B84020" w:rsidRDefault="00E812E5" w:rsidP="00B84020">
      <w:pPr>
        <w:pStyle w:val="ListBullet3"/>
      </w:pPr>
      <w:r w:rsidRPr="00B84020">
        <w:t>event objectives</w:t>
      </w:r>
    </w:p>
    <w:p w:rsidR="00000000" w:rsidRPr="00B84020" w:rsidRDefault="00E812E5" w:rsidP="00B84020">
      <w:pPr>
        <w:pStyle w:val="ListBullet3"/>
      </w:pPr>
      <w:r w:rsidRPr="00B84020">
        <w:t>budget</w:t>
      </w:r>
    </w:p>
    <w:p w:rsidR="00000000" w:rsidRPr="00B84020" w:rsidRDefault="00E812E5" w:rsidP="00B84020">
      <w:pPr>
        <w:pStyle w:val="ListBullet3"/>
      </w:pPr>
      <w:r w:rsidRPr="00B84020">
        <w:t>human resources</w:t>
      </w:r>
    </w:p>
    <w:p w:rsidR="00000000" w:rsidRPr="00B84020" w:rsidRDefault="00E812E5" w:rsidP="00B84020">
      <w:pPr>
        <w:pStyle w:val="ListBullet3"/>
      </w:pPr>
      <w:r w:rsidRPr="00B84020">
        <w:t>other staging requirements</w:t>
      </w:r>
    </w:p>
    <w:p w:rsidR="00000000" w:rsidRPr="00B84020" w:rsidRDefault="00E812E5" w:rsidP="00B84020">
      <w:pPr>
        <w:pStyle w:val="ListBullet3"/>
      </w:pPr>
      <w:r w:rsidRPr="00B84020">
        <w:t>competing events</w:t>
      </w:r>
    </w:p>
    <w:p w:rsidR="00000000" w:rsidRPr="00B84020" w:rsidRDefault="00E812E5" w:rsidP="00B84020">
      <w:pPr>
        <w:pStyle w:val="ListBullet2"/>
      </w:pPr>
      <w:r w:rsidRPr="00B84020">
        <w:t>transport issues and risks:</w:t>
      </w:r>
    </w:p>
    <w:p w:rsidR="00000000" w:rsidRPr="00B84020" w:rsidRDefault="00E812E5" w:rsidP="00B84020">
      <w:pPr>
        <w:pStyle w:val="ListBullet3"/>
      </w:pPr>
      <w:r w:rsidRPr="00B84020">
        <w:t>access to venue or site</w:t>
      </w:r>
    </w:p>
    <w:p w:rsidR="00000000" w:rsidRPr="00B84020" w:rsidRDefault="00E812E5" w:rsidP="00B84020">
      <w:pPr>
        <w:pStyle w:val="ListBullet3"/>
      </w:pPr>
      <w:r w:rsidRPr="00B84020">
        <w:t>availability of services</w:t>
      </w:r>
    </w:p>
    <w:p w:rsidR="00000000" w:rsidRPr="00B84020" w:rsidRDefault="00E812E5" w:rsidP="00B84020">
      <w:pPr>
        <w:pStyle w:val="ListBullet3"/>
      </w:pPr>
      <w:r w:rsidRPr="00B84020">
        <w:t>available communication networks</w:t>
      </w:r>
    </w:p>
    <w:p w:rsidR="00000000" w:rsidRPr="00B84020" w:rsidRDefault="00E812E5" w:rsidP="00B84020">
      <w:pPr>
        <w:pStyle w:val="ListBullet3"/>
      </w:pPr>
      <w:r w:rsidRPr="00B84020">
        <w:t>delays</w:t>
      </w:r>
    </w:p>
    <w:p w:rsidR="00000000" w:rsidRPr="00B84020" w:rsidRDefault="00E812E5" w:rsidP="00B84020">
      <w:pPr>
        <w:pStyle w:val="ListBullet3"/>
      </w:pPr>
      <w:r w:rsidRPr="00B84020">
        <w:t>distance between event venues and facilities</w:t>
      </w:r>
    </w:p>
    <w:p w:rsidR="00000000" w:rsidRPr="00B84020" w:rsidRDefault="00E812E5" w:rsidP="00B84020">
      <w:pPr>
        <w:pStyle w:val="ListBullet3"/>
      </w:pPr>
      <w:r w:rsidRPr="00B84020">
        <w:t>sustainability and environmental considerations</w:t>
      </w:r>
    </w:p>
    <w:p w:rsidR="00000000" w:rsidRPr="00B84020" w:rsidRDefault="00E812E5" w:rsidP="00B84020">
      <w:pPr>
        <w:pStyle w:val="ListBullet3"/>
      </w:pPr>
      <w:r w:rsidRPr="00B84020">
        <w:t>security, access restrictions, accreditation requirements and threats</w:t>
      </w:r>
    </w:p>
    <w:p w:rsidR="00000000" w:rsidRPr="00B84020" w:rsidRDefault="00E812E5" w:rsidP="00B84020">
      <w:pPr>
        <w:pStyle w:val="ListBullet3"/>
      </w:pPr>
      <w:r w:rsidRPr="00B84020">
        <w:t>signage</w:t>
      </w:r>
    </w:p>
    <w:p w:rsidR="00000000" w:rsidRPr="00B84020" w:rsidRDefault="00E812E5" w:rsidP="00B84020">
      <w:pPr>
        <w:pStyle w:val="ListBullet"/>
      </w:pPr>
      <w:r w:rsidRPr="00B84020">
        <w:t>develop a transport</w:t>
      </w:r>
      <w:r w:rsidRPr="00B84020">
        <w:t xml:space="preserve"> operational plan for one of the above events which:</w:t>
      </w:r>
    </w:p>
    <w:p w:rsidR="00000000" w:rsidRPr="00B84020" w:rsidRDefault="00E812E5" w:rsidP="00B84020">
      <w:pPr>
        <w:pStyle w:val="ListBullet2"/>
      </w:pPr>
      <w:r w:rsidRPr="00B84020">
        <w:t>maximises efficient use, cost, effectiveness and profitability relating to transport</w:t>
      </w:r>
    </w:p>
    <w:p w:rsidR="00000000" w:rsidRPr="00B84020" w:rsidRDefault="00E812E5" w:rsidP="00B84020">
      <w:pPr>
        <w:pStyle w:val="ListBullet2"/>
      </w:pPr>
      <w:r w:rsidRPr="00B84020">
        <w:t>documents specific details for each of the following transport procedures:</w:t>
      </w:r>
    </w:p>
    <w:p w:rsidR="00000000" w:rsidRPr="00B84020" w:rsidRDefault="00E812E5" w:rsidP="00B84020">
      <w:pPr>
        <w:pStyle w:val="ListBullet3"/>
      </w:pPr>
      <w:r w:rsidRPr="00B84020">
        <w:t>provision for those with disabilities</w:t>
      </w:r>
    </w:p>
    <w:p w:rsidR="00000000" w:rsidRPr="00B84020" w:rsidRDefault="00E812E5" w:rsidP="00B84020">
      <w:pPr>
        <w:pStyle w:val="ListBullet3"/>
      </w:pPr>
      <w:r w:rsidRPr="00B84020">
        <w:t>communication between transportation bodies</w:t>
      </w:r>
    </w:p>
    <w:p w:rsidR="00000000" w:rsidRPr="00B84020" w:rsidRDefault="00E812E5" w:rsidP="00B84020">
      <w:pPr>
        <w:pStyle w:val="ListBullet3"/>
      </w:pPr>
      <w:r w:rsidRPr="00B84020">
        <w:t>emergency services presence and access</w:t>
      </w:r>
    </w:p>
    <w:p w:rsidR="00000000" w:rsidRPr="00B84020" w:rsidRDefault="00E812E5" w:rsidP="00B84020">
      <w:pPr>
        <w:pStyle w:val="ListBullet3"/>
      </w:pPr>
      <w:r w:rsidRPr="00B84020">
        <w:t>human resource requirements: drivers, guides marshals and site supervisors</w:t>
      </w:r>
    </w:p>
    <w:p w:rsidR="00000000" w:rsidRPr="00B84020" w:rsidRDefault="00E812E5" w:rsidP="00B84020">
      <w:pPr>
        <w:pStyle w:val="ListBullet3"/>
      </w:pPr>
      <w:r w:rsidRPr="00B84020">
        <w:t xml:space="preserve">parking </w:t>
      </w:r>
    </w:p>
    <w:p w:rsidR="00000000" w:rsidRPr="00B84020" w:rsidRDefault="00E812E5" w:rsidP="00B84020">
      <w:pPr>
        <w:pStyle w:val="ListBullet3"/>
      </w:pPr>
      <w:r w:rsidRPr="00B84020">
        <w:t>pick-up and drop-off locations</w:t>
      </w:r>
    </w:p>
    <w:p w:rsidR="00000000" w:rsidRPr="00B84020" w:rsidRDefault="00E812E5" w:rsidP="00B84020">
      <w:pPr>
        <w:pStyle w:val="ListBullet3"/>
      </w:pPr>
      <w:r w:rsidRPr="00B84020">
        <w:t>security</w:t>
      </w:r>
    </w:p>
    <w:p w:rsidR="00000000" w:rsidRPr="00B84020" w:rsidRDefault="00E812E5" w:rsidP="00B84020">
      <w:pPr>
        <w:pStyle w:val="ListBullet3"/>
      </w:pPr>
      <w:r w:rsidRPr="00B84020">
        <w:t>timetabling</w:t>
      </w:r>
    </w:p>
    <w:p w:rsidR="00000000" w:rsidRPr="00B84020" w:rsidRDefault="00E812E5" w:rsidP="00B84020">
      <w:pPr>
        <w:pStyle w:val="ListBullet3"/>
      </w:pPr>
      <w:r w:rsidRPr="00B84020">
        <w:lastRenderedPageBreak/>
        <w:t>training requirements</w:t>
      </w:r>
    </w:p>
    <w:p w:rsidR="00000000" w:rsidRPr="00B84020" w:rsidRDefault="00E812E5" w:rsidP="00B84020">
      <w:pPr>
        <w:pStyle w:val="ListBullet3"/>
      </w:pPr>
      <w:r w:rsidRPr="00B84020">
        <w:t>vehicle refuelling</w:t>
      </w:r>
    </w:p>
    <w:p w:rsidR="00000000" w:rsidRPr="00B84020" w:rsidRDefault="00E812E5" w:rsidP="00B84020">
      <w:pPr>
        <w:pStyle w:val="ListBullet3"/>
      </w:pPr>
      <w:r w:rsidRPr="00B84020">
        <w:t>contingency plans for breakdowns, delays, illness and weather</w:t>
      </w:r>
    </w:p>
    <w:p w:rsidR="00000000" w:rsidRPr="00B84020" w:rsidRDefault="00E812E5" w:rsidP="00B84020">
      <w:pPr>
        <w:pStyle w:val="ListBullet"/>
      </w:pPr>
      <w:r w:rsidRPr="00B84020">
        <w:t>evaluate the above transport strategy and plan against the following evaluation criteria:</w:t>
      </w:r>
    </w:p>
    <w:p w:rsidR="00000000" w:rsidRPr="00B84020" w:rsidRDefault="00E812E5" w:rsidP="00B84020">
      <w:pPr>
        <w:pStyle w:val="ListBullet2"/>
      </w:pPr>
      <w:r w:rsidRPr="00B84020">
        <w:t>attendance targets</w:t>
      </w:r>
    </w:p>
    <w:p w:rsidR="00000000" w:rsidRPr="00B84020" w:rsidRDefault="00E812E5" w:rsidP="00B84020">
      <w:pPr>
        <w:pStyle w:val="ListBullet2"/>
      </w:pPr>
      <w:r w:rsidRPr="00B84020">
        <w:t>environmental targets</w:t>
      </w:r>
    </w:p>
    <w:p w:rsidR="00000000" w:rsidRPr="00B84020" w:rsidRDefault="00E812E5" w:rsidP="00B84020">
      <w:pPr>
        <w:pStyle w:val="ListBullet2"/>
      </w:pPr>
      <w:r w:rsidRPr="00B84020">
        <w:t>financial targets</w:t>
      </w:r>
    </w:p>
    <w:p w:rsidR="00000000" w:rsidRPr="00B84020" w:rsidRDefault="00E812E5" w:rsidP="00B84020">
      <w:pPr>
        <w:pStyle w:val="ListBullet2"/>
      </w:pPr>
      <w:r w:rsidRPr="00B84020">
        <w:t>service targets</w:t>
      </w:r>
    </w:p>
    <w:p w:rsidR="00000000" w:rsidRPr="00B84020" w:rsidRDefault="00E812E5" w:rsidP="00B84020">
      <w:pPr>
        <w:pStyle w:val="ListBullet2"/>
      </w:pPr>
      <w:r w:rsidRPr="00B84020">
        <w:t>time targets for the movement of people, resources and equipment.</w:t>
      </w:r>
    </w:p>
    <w:p w:rsidR="00000000" w:rsidRPr="00B84020" w:rsidRDefault="00E812E5" w:rsidP="00B84020">
      <w:pPr>
        <w:pStyle w:val="AllowPageBreak"/>
      </w:pPr>
    </w:p>
    <w:p w:rsidR="00000000" w:rsidRPr="00B84020" w:rsidRDefault="00E812E5" w:rsidP="00B84020">
      <w:pPr>
        <w:pStyle w:val="Heading1"/>
      </w:pPr>
      <w:bookmarkStart w:id="3" w:name="O_767264"/>
      <w:bookmarkEnd w:id="3"/>
      <w:r w:rsidRPr="00B84020">
        <w:t>Knowledge Evidence</w:t>
      </w:r>
    </w:p>
    <w:p w:rsidR="00000000" w:rsidRPr="00B84020" w:rsidRDefault="00E812E5" w:rsidP="00E812E5">
      <w:pPr>
        <w:pStyle w:val="BodyText"/>
      </w:pPr>
      <w:r w:rsidRPr="00B84020">
        <w:t>Demonstrated knowledge required to complete the tasks outlined in elements and performance criteria of this unit:</w:t>
      </w:r>
    </w:p>
    <w:p w:rsidR="00000000" w:rsidRPr="00B84020" w:rsidRDefault="00E812E5" w:rsidP="00B84020">
      <w:pPr>
        <w:pStyle w:val="ListBullet"/>
      </w:pPr>
      <w:r w:rsidRPr="00B84020">
        <w:t>types of events that require the develo</w:t>
      </w:r>
      <w:r w:rsidRPr="00B84020">
        <w:t>pment of dedicated transport strategies</w:t>
      </w:r>
    </w:p>
    <w:p w:rsidR="00000000" w:rsidRPr="00B84020" w:rsidRDefault="00E812E5" w:rsidP="00B84020">
      <w:pPr>
        <w:pStyle w:val="ListBullet"/>
      </w:pPr>
      <w:r w:rsidRPr="00B84020">
        <w:t>information to develop event transport plans:</w:t>
      </w:r>
    </w:p>
    <w:p w:rsidR="00000000" w:rsidRPr="00B84020" w:rsidRDefault="00E812E5" w:rsidP="00B84020">
      <w:pPr>
        <w:pStyle w:val="ListBullet2"/>
      </w:pPr>
      <w:r w:rsidRPr="00B84020">
        <w:t>authorities; emergency services, land management and protection agencies</w:t>
      </w:r>
    </w:p>
    <w:p w:rsidR="00000000" w:rsidRPr="00B84020" w:rsidRDefault="00E812E5" w:rsidP="00B84020">
      <w:pPr>
        <w:pStyle w:val="ListBullet2"/>
      </w:pPr>
      <w:r w:rsidRPr="00B84020">
        <w:t>dates, times and duration of event</w:t>
      </w:r>
    </w:p>
    <w:p w:rsidR="00000000" w:rsidRPr="00B84020" w:rsidRDefault="00E812E5" w:rsidP="00B84020">
      <w:pPr>
        <w:pStyle w:val="ListBullet2"/>
      </w:pPr>
      <w:r w:rsidRPr="00B84020">
        <w:t>general nature of event</w:t>
      </w:r>
    </w:p>
    <w:p w:rsidR="00000000" w:rsidRPr="00B84020" w:rsidRDefault="00E812E5" w:rsidP="00B84020">
      <w:pPr>
        <w:pStyle w:val="ListBullet2"/>
      </w:pPr>
      <w:r w:rsidRPr="00B84020">
        <w:t>level of government involvement; loca</w:t>
      </w:r>
      <w:r w:rsidRPr="00B84020">
        <w:t>l and state</w:t>
      </w:r>
    </w:p>
    <w:p w:rsidR="00000000" w:rsidRPr="00B84020" w:rsidRDefault="00E812E5" w:rsidP="00B84020">
      <w:pPr>
        <w:pStyle w:val="ListBullet2"/>
      </w:pPr>
      <w:r w:rsidRPr="00B84020">
        <w:t>location</w:t>
      </w:r>
    </w:p>
    <w:p w:rsidR="00000000" w:rsidRPr="00B84020" w:rsidRDefault="00E812E5" w:rsidP="00B84020">
      <w:pPr>
        <w:pStyle w:val="ListBullet2"/>
      </w:pPr>
      <w:r w:rsidRPr="00B84020">
        <w:t>numbers attending</w:t>
      </w:r>
    </w:p>
    <w:p w:rsidR="00000000" w:rsidRPr="00B84020" w:rsidRDefault="00E812E5" w:rsidP="00B84020">
      <w:pPr>
        <w:pStyle w:val="ListBullet2"/>
      </w:pPr>
      <w:r w:rsidRPr="00B84020">
        <w:t>scope of physical staging elements</w:t>
      </w:r>
    </w:p>
    <w:p w:rsidR="00000000" w:rsidRPr="00B84020" w:rsidRDefault="00E812E5" w:rsidP="00B84020">
      <w:pPr>
        <w:pStyle w:val="ListBullet"/>
      </w:pPr>
      <w:r w:rsidRPr="00B84020">
        <w:t>sources of specialist assistance for complex transport planning</w:t>
      </w:r>
    </w:p>
    <w:p w:rsidR="00000000" w:rsidRPr="00B84020" w:rsidRDefault="00E812E5" w:rsidP="00B84020">
      <w:pPr>
        <w:pStyle w:val="ListBullet"/>
      </w:pPr>
      <w:r w:rsidRPr="00B84020">
        <w:t>transport options and alternatives for consideration in the planning process:</w:t>
      </w:r>
    </w:p>
    <w:p w:rsidR="00000000" w:rsidRPr="00B84020" w:rsidRDefault="00E812E5" w:rsidP="00B84020">
      <w:pPr>
        <w:pStyle w:val="ListBullet2"/>
      </w:pPr>
      <w:r w:rsidRPr="00B84020">
        <w:t>private:</w:t>
      </w:r>
    </w:p>
    <w:p w:rsidR="00000000" w:rsidRPr="00B84020" w:rsidRDefault="00E812E5" w:rsidP="00B84020">
      <w:pPr>
        <w:pStyle w:val="ListBullet3"/>
      </w:pPr>
      <w:r w:rsidRPr="00B84020">
        <w:t>airlines</w:t>
      </w:r>
    </w:p>
    <w:p w:rsidR="00000000" w:rsidRPr="00B84020" w:rsidRDefault="00E812E5" w:rsidP="00B84020">
      <w:pPr>
        <w:pStyle w:val="ListBullet3"/>
      </w:pPr>
      <w:r w:rsidRPr="00B84020">
        <w:t>coach</w:t>
      </w:r>
    </w:p>
    <w:p w:rsidR="00000000" w:rsidRPr="00B84020" w:rsidRDefault="00E812E5" w:rsidP="00B84020">
      <w:pPr>
        <w:pStyle w:val="ListBullet3"/>
      </w:pPr>
      <w:r w:rsidRPr="00B84020">
        <w:t>taxis</w:t>
      </w:r>
    </w:p>
    <w:p w:rsidR="00000000" w:rsidRPr="00B84020" w:rsidRDefault="00E812E5" w:rsidP="00B84020">
      <w:pPr>
        <w:pStyle w:val="ListBullet3"/>
      </w:pPr>
      <w:r w:rsidRPr="00B84020">
        <w:t>hire cars, minibuses and limousines</w:t>
      </w:r>
    </w:p>
    <w:p w:rsidR="00000000" w:rsidRPr="00B84020" w:rsidRDefault="00E812E5" w:rsidP="00B84020">
      <w:pPr>
        <w:pStyle w:val="ListBullet3"/>
      </w:pPr>
      <w:r w:rsidRPr="00B84020">
        <w:t>charter services</w:t>
      </w:r>
    </w:p>
    <w:p w:rsidR="00000000" w:rsidRPr="00B84020" w:rsidRDefault="00E812E5" w:rsidP="00B84020">
      <w:pPr>
        <w:pStyle w:val="ListBullet3"/>
      </w:pPr>
      <w:r w:rsidRPr="00B84020">
        <w:t>disabled transport</w:t>
      </w:r>
    </w:p>
    <w:p w:rsidR="00000000" w:rsidRPr="00B84020" w:rsidRDefault="00E812E5" w:rsidP="00B84020">
      <w:pPr>
        <w:pStyle w:val="ListBullet2"/>
      </w:pPr>
      <w:r w:rsidRPr="00B84020">
        <w:t>public:</w:t>
      </w:r>
    </w:p>
    <w:p w:rsidR="00000000" w:rsidRPr="00B84020" w:rsidRDefault="00E812E5" w:rsidP="00B84020">
      <w:pPr>
        <w:pStyle w:val="ListBullet3"/>
      </w:pPr>
      <w:r w:rsidRPr="00B84020">
        <w:t>trains</w:t>
      </w:r>
    </w:p>
    <w:p w:rsidR="00000000" w:rsidRPr="00B84020" w:rsidRDefault="00E812E5" w:rsidP="00B84020">
      <w:pPr>
        <w:pStyle w:val="ListBullet3"/>
      </w:pPr>
      <w:r w:rsidRPr="00B84020">
        <w:t>buses</w:t>
      </w:r>
    </w:p>
    <w:p w:rsidR="00000000" w:rsidRPr="00B84020" w:rsidRDefault="00E812E5" w:rsidP="00B84020">
      <w:pPr>
        <w:pStyle w:val="ListBullet3"/>
      </w:pPr>
      <w:r w:rsidRPr="00B84020">
        <w:t>ferries</w:t>
      </w:r>
    </w:p>
    <w:p w:rsidR="00000000" w:rsidRPr="00B84020" w:rsidRDefault="00E812E5" w:rsidP="00B84020">
      <w:pPr>
        <w:pStyle w:val="ListBullet3"/>
      </w:pPr>
      <w:r w:rsidRPr="00B84020">
        <w:t>light rail and trams</w:t>
      </w:r>
    </w:p>
    <w:p w:rsidR="00000000" w:rsidRPr="00B84020" w:rsidRDefault="00E812E5" w:rsidP="00B84020">
      <w:pPr>
        <w:pStyle w:val="ListBullet"/>
      </w:pPr>
      <w:r w:rsidRPr="00B84020">
        <w:t>legislation, regulations and industry codes that affect transport planning</w:t>
      </w:r>
    </w:p>
    <w:p w:rsidR="00000000" w:rsidRPr="00B84020" w:rsidRDefault="00E812E5" w:rsidP="00B84020">
      <w:pPr>
        <w:pStyle w:val="ListBullet"/>
      </w:pPr>
      <w:r w:rsidRPr="00B84020">
        <w:t>transport strategy resource requirements:</w:t>
      </w:r>
    </w:p>
    <w:p w:rsidR="00000000" w:rsidRPr="00B84020" w:rsidRDefault="00E812E5" w:rsidP="00B84020">
      <w:pPr>
        <w:pStyle w:val="ListBullet2"/>
      </w:pPr>
      <w:r w:rsidRPr="00B84020">
        <w:t>financial</w:t>
      </w:r>
    </w:p>
    <w:p w:rsidR="00000000" w:rsidRPr="00B84020" w:rsidRDefault="00E812E5" w:rsidP="00B84020">
      <w:pPr>
        <w:pStyle w:val="ListBullet2"/>
      </w:pPr>
      <w:r w:rsidRPr="00B84020">
        <w:lastRenderedPageBreak/>
        <w:t>human</w:t>
      </w:r>
    </w:p>
    <w:p w:rsidR="00000000" w:rsidRPr="00B84020" w:rsidRDefault="00E812E5" w:rsidP="00B84020">
      <w:pPr>
        <w:pStyle w:val="ListBullet2"/>
      </w:pPr>
      <w:r w:rsidRPr="00B84020">
        <w:t>physical</w:t>
      </w:r>
    </w:p>
    <w:p w:rsidR="00000000" w:rsidRPr="00B84020" w:rsidRDefault="00E812E5" w:rsidP="00B84020">
      <w:pPr>
        <w:pStyle w:val="ListBullet"/>
      </w:pPr>
      <w:r w:rsidRPr="00B84020">
        <w:t>issues and risks associated with event transport</w:t>
      </w:r>
    </w:p>
    <w:p w:rsidR="00000000" w:rsidRPr="00B84020" w:rsidRDefault="00E812E5" w:rsidP="00B84020">
      <w:pPr>
        <w:pStyle w:val="ListBullet"/>
      </w:pPr>
      <w:r w:rsidRPr="00B84020">
        <w:t>transport procedures for the events specified in the performance evidence.</w:t>
      </w:r>
    </w:p>
    <w:p w:rsidR="00000000" w:rsidRPr="00B84020" w:rsidRDefault="00E812E5" w:rsidP="00B84020">
      <w:pPr>
        <w:pStyle w:val="AllowPageBreak"/>
      </w:pPr>
    </w:p>
    <w:p w:rsidR="00000000" w:rsidRPr="00B84020" w:rsidRDefault="00E812E5" w:rsidP="00B84020">
      <w:pPr>
        <w:pStyle w:val="Heading1"/>
      </w:pPr>
      <w:bookmarkStart w:id="4" w:name="O_767265"/>
      <w:bookmarkEnd w:id="4"/>
      <w:r w:rsidRPr="00B84020">
        <w:t>Assessment Conditions</w:t>
      </w:r>
    </w:p>
    <w:p w:rsidR="00000000" w:rsidRPr="00B84020" w:rsidRDefault="00E812E5" w:rsidP="00E812E5">
      <w:pPr>
        <w:pStyle w:val="BodyText"/>
      </w:pPr>
      <w:r w:rsidRPr="00B84020">
        <w:t>Skills must be demonstrated in an operational events business context where d</w:t>
      </w:r>
      <w:r w:rsidRPr="00B84020">
        <w:t>evelopment of event transport plans is required. This can be:</w:t>
      </w:r>
    </w:p>
    <w:p w:rsidR="00000000" w:rsidRPr="00B84020" w:rsidRDefault="00E812E5" w:rsidP="00B84020">
      <w:pPr>
        <w:pStyle w:val="ListBullet"/>
      </w:pPr>
      <w:r w:rsidRPr="00B84020">
        <w:t>a live event</w:t>
      </w:r>
    </w:p>
    <w:p w:rsidR="00000000" w:rsidRPr="00B84020" w:rsidRDefault="00E812E5" w:rsidP="00B84020">
      <w:pPr>
        <w:pStyle w:val="ListBullet"/>
      </w:pPr>
      <w:r w:rsidRPr="00B84020">
        <w:t xml:space="preserve">a simulated industry event set up for the purpose of skills assessment. </w:t>
      </w:r>
    </w:p>
    <w:p w:rsidR="00000000" w:rsidRPr="00B84020" w:rsidRDefault="00E812E5" w:rsidP="00B84020">
      <w:pPr>
        <w:pStyle w:val="BodyText"/>
      </w:pPr>
    </w:p>
    <w:p w:rsidR="00000000" w:rsidRPr="00B84020" w:rsidRDefault="00E812E5" w:rsidP="00E812E5">
      <w:pPr>
        <w:pStyle w:val="BodyText"/>
      </w:pPr>
      <w:r w:rsidRPr="00B84020">
        <w:t>Assessment must ensure access to:</w:t>
      </w:r>
    </w:p>
    <w:p w:rsidR="00000000" w:rsidRPr="00B84020" w:rsidRDefault="00E812E5" w:rsidP="00B84020">
      <w:pPr>
        <w:pStyle w:val="ListBullet"/>
      </w:pPr>
      <w:r w:rsidRPr="00B84020">
        <w:t xml:space="preserve">dedicated event budgets </w:t>
      </w:r>
    </w:p>
    <w:p w:rsidR="00000000" w:rsidRPr="00B84020" w:rsidRDefault="00E812E5" w:rsidP="00B84020">
      <w:pPr>
        <w:pStyle w:val="ListBullet"/>
      </w:pPr>
      <w:r w:rsidRPr="00B84020">
        <w:t>comprehensive event plans</w:t>
      </w:r>
    </w:p>
    <w:p w:rsidR="00000000" w:rsidRPr="00B84020" w:rsidRDefault="00E812E5" w:rsidP="00B84020">
      <w:pPr>
        <w:pStyle w:val="ListBullet"/>
      </w:pPr>
      <w:r w:rsidRPr="00B84020">
        <w:t>formal communications plans</w:t>
      </w:r>
    </w:p>
    <w:p w:rsidR="00000000" w:rsidRPr="00B84020" w:rsidRDefault="00E812E5" w:rsidP="00B84020">
      <w:pPr>
        <w:pStyle w:val="ListBullet"/>
      </w:pPr>
      <w:r w:rsidRPr="00B84020">
        <w:t>current industry documentation and publications relating to transport options</w:t>
      </w:r>
    </w:p>
    <w:p w:rsidR="00000000" w:rsidRPr="00B84020" w:rsidRDefault="00E812E5" w:rsidP="00B84020">
      <w:pPr>
        <w:pStyle w:val="ListBullet"/>
      </w:pPr>
      <w:r w:rsidRPr="00B84020">
        <w:t>geographic information for venues, sites and local area</w:t>
      </w:r>
    </w:p>
    <w:p w:rsidR="00000000" w:rsidRPr="00B84020" w:rsidRDefault="00E812E5" w:rsidP="00B84020">
      <w:pPr>
        <w:pStyle w:val="ListBullet"/>
      </w:pPr>
      <w:r w:rsidRPr="00B84020">
        <w:t>operational information:</w:t>
      </w:r>
    </w:p>
    <w:p w:rsidR="00000000" w:rsidRPr="00B84020" w:rsidRDefault="00E812E5" w:rsidP="00B84020">
      <w:pPr>
        <w:pStyle w:val="ListBullet2"/>
      </w:pPr>
      <w:r w:rsidRPr="00B84020">
        <w:t xml:space="preserve">contingency procedures </w:t>
      </w:r>
    </w:p>
    <w:p w:rsidR="00000000" w:rsidRPr="00B84020" w:rsidRDefault="00E812E5" w:rsidP="00B84020">
      <w:pPr>
        <w:pStyle w:val="ListBullet2"/>
      </w:pPr>
      <w:r w:rsidRPr="00B84020">
        <w:t>emergency information and procedures</w:t>
      </w:r>
    </w:p>
    <w:p w:rsidR="00000000" w:rsidRPr="00B84020" w:rsidRDefault="00E812E5" w:rsidP="00B84020">
      <w:pPr>
        <w:pStyle w:val="ListBullet2"/>
      </w:pPr>
      <w:r w:rsidRPr="00B84020">
        <w:t>event r</w:t>
      </w:r>
      <w:r w:rsidRPr="00B84020">
        <w:t>osters, running sheets and schedules</w:t>
      </w:r>
    </w:p>
    <w:p w:rsidR="00000000" w:rsidRPr="00B84020" w:rsidRDefault="00E812E5" w:rsidP="00B84020">
      <w:pPr>
        <w:pStyle w:val="ListBullet"/>
      </w:pPr>
      <w:r w:rsidRPr="00B84020">
        <w:t>route maps between venues and sites</w:t>
      </w:r>
    </w:p>
    <w:p w:rsidR="00000000" w:rsidRPr="00B84020" w:rsidRDefault="00E812E5" w:rsidP="00B84020">
      <w:pPr>
        <w:pStyle w:val="ListBullet"/>
      </w:pPr>
      <w:r w:rsidRPr="00B84020">
        <w:t>event stakeholders with whom the individual consults; these can be:</w:t>
      </w:r>
    </w:p>
    <w:p w:rsidR="00000000" w:rsidRPr="00B84020" w:rsidRDefault="00E812E5" w:rsidP="00B84020">
      <w:pPr>
        <w:pStyle w:val="ListBullet2"/>
      </w:pPr>
      <w:r w:rsidRPr="00B84020">
        <w:t>those in an industry workplace who are assisted by the individual during the assessment process; or</w:t>
      </w:r>
    </w:p>
    <w:p w:rsidR="00000000" w:rsidRPr="00B84020" w:rsidRDefault="00E812E5" w:rsidP="00B84020">
      <w:pPr>
        <w:pStyle w:val="ListBullet2"/>
      </w:pPr>
      <w:r w:rsidRPr="00B84020">
        <w:t>individuals w</w:t>
      </w:r>
      <w:r w:rsidRPr="00B84020">
        <w:t>ho participate in role plays or simulated activities, set up for the purpose of assessment, in a simulated industry environment operated within a training organisation.</w:t>
      </w:r>
    </w:p>
    <w:p w:rsidR="00000000" w:rsidRPr="00B84020" w:rsidRDefault="00E812E5" w:rsidP="00B84020">
      <w:pPr>
        <w:pStyle w:val="BodyText"/>
      </w:pPr>
    </w:p>
    <w:p w:rsidR="00000000" w:rsidRPr="00B84020" w:rsidRDefault="00E812E5" w:rsidP="00E812E5">
      <w:pPr>
        <w:pStyle w:val="BodyText"/>
      </w:pPr>
      <w:r w:rsidRPr="00B84020">
        <w:t>Assessors must satisfy the Standards for Registered Training Organisations’ requiremen</w:t>
      </w:r>
      <w:r w:rsidRPr="00B84020">
        <w:t>ts for assessors; and:</w:t>
      </w:r>
    </w:p>
    <w:p w:rsidR="00000000" w:rsidRPr="00B84020" w:rsidRDefault="00E812E5" w:rsidP="00B84020">
      <w:pPr>
        <w:pStyle w:val="ListBullet"/>
      </w:pPr>
      <w:r w:rsidRPr="00B84020">
        <w:t>have worked in industry for at least three years where they have applied the skills and knowledge of this unit of competency.</w:t>
      </w:r>
    </w:p>
    <w:p w:rsidR="00000000" w:rsidRPr="00B84020" w:rsidRDefault="00E812E5" w:rsidP="00B84020">
      <w:pPr>
        <w:pStyle w:val="AllowPageBreak"/>
      </w:pPr>
    </w:p>
    <w:p w:rsidR="00000000" w:rsidRPr="00B84020" w:rsidRDefault="00E812E5" w:rsidP="00B84020">
      <w:pPr>
        <w:pStyle w:val="Heading1"/>
      </w:pPr>
      <w:bookmarkStart w:id="5" w:name="O_767268"/>
      <w:bookmarkEnd w:id="5"/>
      <w:r w:rsidRPr="00B84020">
        <w:t>Links</w:t>
      </w:r>
    </w:p>
    <w:p w:rsidR="00000000" w:rsidRPr="00B84020" w:rsidRDefault="00E812E5" w:rsidP="00E812E5">
      <w:pPr>
        <w:pStyle w:val="BodyText"/>
      </w:pPr>
      <w:r w:rsidRPr="00B84020">
        <w:t xml:space="preserve">Companion Volume implementation guides are found in VETNet - </w:t>
      </w:r>
      <w:hyperlink r:id="rId13" w:history="1">
        <w:r w:rsidRPr="00AB1DA4">
          <w:rPr>
            <w:rStyle w:val="Hyperlink"/>
          </w:rPr>
          <w:t>https://vetnet.gov.au/Pages/TrainingDocs.aspx?q=68c40a93-e51d-4e0f-bc06-899dff092694</w:t>
        </w:r>
      </w:hyperlink>
    </w:p>
    <w:p w:rsidR="00000000" w:rsidRPr="00B84020" w:rsidRDefault="00E812E5" w:rsidP="00B84020"/>
    <w:sectPr w:rsidR="00000000" w:rsidRPr="00B84020" w:rsidSect="00B8402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020" w:rsidRDefault="00B84020" w:rsidP="00B84020">
      <w:r>
        <w:separator/>
      </w:r>
    </w:p>
  </w:endnote>
  <w:endnote w:type="continuationSeparator" w:id="0">
    <w:p w:rsidR="00B84020" w:rsidRDefault="00B84020" w:rsidP="00B8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20" w:rsidRDefault="00B8402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20" w:rsidRPr="00E812E5" w:rsidRDefault="00B84020" w:rsidP="00E812E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20" w:rsidRDefault="00B8402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E5" w:rsidRDefault="00E812E5" w:rsidP="00B8402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812E5" w:rsidRDefault="00E812E5" w:rsidP="00B8402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E812E5" w:rsidRDefault="00E812E5" w:rsidP="00B8402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020" w:rsidRDefault="00B84020" w:rsidP="00B84020">
      <w:r>
        <w:separator/>
      </w:r>
    </w:p>
  </w:footnote>
  <w:footnote w:type="continuationSeparator" w:id="0">
    <w:p w:rsidR="00B84020" w:rsidRDefault="00B84020" w:rsidP="00B84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20" w:rsidRDefault="00B8402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E5" w:rsidRDefault="00E812E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F3150F" wp14:editId="577B93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84020" w:rsidRPr="00E812E5" w:rsidRDefault="00B84020" w:rsidP="00E812E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20" w:rsidRDefault="00B8402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E5" w:rsidRPr="002D2AF8" w:rsidRDefault="00E812E5" w:rsidP="00B84020">
    <w:pPr>
      <w:pStyle w:val="Header"/>
      <w:framePr w:wrap="around"/>
    </w:pPr>
    <w:fldSimple w:instr=" TITLE   \* MERGEFORMAT ">
      <w:r>
        <w:t>Assessment Requirements for SITEEVT015 Develop event transport plans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October 2022</w:t>
    </w:r>
    <w:r>
      <w:fldChar w:fldCharType="end"/>
    </w:r>
  </w:p>
  <w:p w:rsidR="00E812E5" w:rsidRDefault="00E812E5" w:rsidP="00B8402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9344C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94840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D80C8D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84020"/>
    <w:rsid w:val="00B84020"/>
    <w:rsid w:val="00E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2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8402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8402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8402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8402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8402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8402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8402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8402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8402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8402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84020"/>
  </w:style>
  <w:style w:type="character" w:customStyle="1" w:styleId="Heading1Char">
    <w:name w:val="Heading 1 Char"/>
    <w:basedOn w:val="DefaultParagraphFont"/>
    <w:link w:val="Heading1"/>
    <w:rsid w:val="00B8402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8402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8402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84020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B84020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B8402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8402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B84020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B8402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8402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8402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8402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8402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8402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8402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8402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8402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8402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8402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8402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8402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8402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8402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8402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8402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8402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8402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8402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84020"/>
    <w:rPr>
      <w:b/>
      <w:spacing w:val="0"/>
    </w:rPr>
  </w:style>
  <w:style w:type="paragraph" w:customStyle="1" w:styleId="SuperTitle">
    <w:name w:val="SuperTitle"/>
    <w:basedOn w:val="Title"/>
    <w:rsid w:val="00B8402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8402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8402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8402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8402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8402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8402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8402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8402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8402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8402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84020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84020"/>
    <w:rPr>
      <w:i/>
    </w:rPr>
  </w:style>
  <w:style w:type="paragraph" w:styleId="Caption">
    <w:name w:val="caption"/>
    <w:basedOn w:val="BodyText"/>
    <w:next w:val="Normal"/>
    <w:qFormat/>
    <w:rsid w:val="00B8402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8402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8402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84020"/>
  </w:style>
  <w:style w:type="paragraph" w:styleId="TableofFigures">
    <w:name w:val="table of figures"/>
    <w:basedOn w:val="Normal"/>
    <w:next w:val="Normal"/>
    <w:semiHidden/>
    <w:rsid w:val="00B8402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84020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B84020"/>
    <w:rPr>
      <w:rFonts w:ascii="Wingdings" w:hAnsi="Wingdings"/>
    </w:rPr>
  </w:style>
  <w:style w:type="paragraph" w:customStyle="1" w:styleId="TableHeading">
    <w:name w:val="Table Heading"/>
    <w:basedOn w:val="HeadingBase"/>
    <w:rsid w:val="00B8402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84020"/>
    <w:rPr>
      <w:color w:val="0033CC"/>
      <w:u w:val="none"/>
    </w:rPr>
  </w:style>
  <w:style w:type="paragraph" w:customStyle="1" w:styleId="BodyTextRight">
    <w:name w:val="Body Text Right"/>
    <w:basedOn w:val="BodyText"/>
    <w:rsid w:val="00B8402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8402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84020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8402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8402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8402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84020"/>
    <w:rPr>
      <w:sz w:val="32"/>
    </w:rPr>
  </w:style>
  <w:style w:type="paragraph" w:customStyle="1" w:styleId="HeadingProcedure">
    <w:name w:val="Heading Procedure"/>
    <w:basedOn w:val="HeadingBase"/>
    <w:next w:val="Normal"/>
    <w:rsid w:val="00B8402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84020"/>
    <w:pPr>
      <w:spacing w:before="60" w:after="60"/>
    </w:pPr>
  </w:style>
  <w:style w:type="paragraph" w:styleId="ListContinue">
    <w:name w:val="List Continue"/>
    <w:basedOn w:val="List"/>
    <w:rsid w:val="00B84020"/>
    <w:pPr>
      <w:ind w:firstLine="0"/>
    </w:pPr>
  </w:style>
  <w:style w:type="paragraph" w:customStyle="1" w:styleId="ListNote">
    <w:name w:val="List Note"/>
    <w:basedOn w:val="List"/>
    <w:rsid w:val="00B8402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8402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8402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84020"/>
    <w:rPr>
      <w:rFonts w:ascii="Courier New" w:hAnsi="Courier New"/>
    </w:rPr>
  </w:style>
  <w:style w:type="paragraph" w:customStyle="1" w:styleId="NoteBullet">
    <w:name w:val="Note Bullet"/>
    <w:basedOn w:val="Note"/>
    <w:rsid w:val="00B8402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8402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8402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8402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84020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B8402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8402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84020"/>
    <w:rPr>
      <w:b/>
      <w:smallCaps/>
    </w:rPr>
  </w:style>
  <w:style w:type="paragraph" w:customStyle="1" w:styleId="TableListNumber">
    <w:name w:val="Table List Number"/>
    <w:basedOn w:val="ListNumber"/>
    <w:rsid w:val="00B8402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8402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84020"/>
    <w:pPr>
      <w:numPr>
        <w:numId w:val="10"/>
      </w:numPr>
    </w:pPr>
  </w:style>
  <w:style w:type="paragraph" w:customStyle="1" w:styleId="ListAlpha2">
    <w:name w:val="List Alpha 2"/>
    <w:basedOn w:val="List2"/>
    <w:rsid w:val="00B84020"/>
    <w:pPr>
      <w:numPr>
        <w:numId w:val="9"/>
      </w:numPr>
    </w:pPr>
  </w:style>
  <w:style w:type="paragraph" w:styleId="List2">
    <w:name w:val="List 2"/>
    <w:basedOn w:val="BodyText"/>
    <w:rsid w:val="00B8402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8402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8402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84020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B84020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B84020"/>
    <w:pPr>
      <w:numPr>
        <w:numId w:val="5"/>
      </w:numPr>
    </w:pPr>
  </w:style>
  <w:style w:type="paragraph" w:styleId="ListContinue2">
    <w:name w:val="List Continue 2"/>
    <w:basedOn w:val="List2"/>
    <w:rsid w:val="00B84020"/>
    <w:pPr>
      <w:ind w:firstLine="0"/>
    </w:pPr>
  </w:style>
  <w:style w:type="paragraph" w:styleId="ListContinue3">
    <w:name w:val="List Continue 3"/>
    <w:basedOn w:val="List3"/>
    <w:rsid w:val="00B84020"/>
    <w:pPr>
      <w:ind w:left="1021" w:firstLine="0"/>
    </w:pPr>
  </w:style>
  <w:style w:type="paragraph" w:styleId="ListContinue4">
    <w:name w:val="List Continue 4"/>
    <w:basedOn w:val="List4"/>
    <w:rsid w:val="00B84020"/>
    <w:pPr>
      <w:ind w:firstLine="0"/>
    </w:pPr>
  </w:style>
  <w:style w:type="paragraph" w:styleId="ListContinue5">
    <w:name w:val="List Continue 5"/>
    <w:basedOn w:val="List5"/>
    <w:rsid w:val="00B84020"/>
    <w:pPr>
      <w:ind w:firstLine="0"/>
    </w:pPr>
  </w:style>
  <w:style w:type="paragraph" w:styleId="ListNumber3">
    <w:name w:val="List Number 3"/>
    <w:basedOn w:val="List3"/>
    <w:rsid w:val="00B84020"/>
    <w:pPr>
      <w:numPr>
        <w:numId w:val="6"/>
      </w:numPr>
    </w:pPr>
  </w:style>
  <w:style w:type="paragraph" w:styleId="ListNumber4">
    <w:name w:val="List Number 4"/>
    <w:basedOn w:val="List4"/>
    <w:rsid w:val="00B84020"/>
    <w:pPr>
      <w:numPr>
        <w:numId w:val="7"/>
      </w:numPr>
    </w:pPr>
  </w:style>
  <w:style w:type="paragraph" w:styleId="ListNumber5">
    <w:name w:val="List Number 5"/>
    <w:basedOn w:val="List5"/>
    <w:rsid w:val="00B84020"/>
    <w:pPr>
      <w:numPr>
        <w:numId w:val="8"/>
      </w:numPr>
    </w:pPr>
  </w:style>
  <w:style w:type="paragraph" w:styleId="BlockText">
    <w:name w:val="Block Text"/>
    <w:basedOn w:val="Normal"/>
    <w:rsid w:val="00B8402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8402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84020"/>
    <w:rPr>
      <w:sz w:val="16"/>
      <w:vertAlign w:val="superscript"/>
    </w:rPr>
  </w:style>
  <w:style w:type="character" w:customStyle="1" w:styleId="Symbols">
    <w:name w:val="Symbols"/>
    <w:basedOn w:val="DefaultParagraphFont"/>
    <w:rsid w:val="00B84020"/>
    <w:rPr>
      <w:rFonts w:ascii="Symbol" w:hAnsi="Symbol"/>
    </w:rPr>
  </w:style>
  <w:style w:type="character" w:customStyle="1" w:styleId="MenuOptions">
    <w:name w:val="Menu Options"/>
    <w:basedOn w:val="DefaultParagraphFont"/>
    <w:rsid w:val="00B8402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84020"/>
    <w:rPr>
      <w:b/>
    </w:rPr>
  </w:style>
  <w:style w:type="character" w:customStyle="1" w:styleId="Underlined">
    <w:name w:val="Underlined"/>
    <w:basedOn w:val="DefaultParagraphFont"/>
    <w:rsid w:val="00B84020"/>
    <w:rPr>
      <w:u w:val="single"/>
    </w:rPr>
  </w:style>
  <w:style w:type="paragraph" w:customStyle="1" w:styleId="TableBodyTextRight">
    <w:name w:val="Table Body Text Right"/>
    <w:basedOn w:val="TableBodyText"/>
    <w:rsid w:val="00B8402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84020"/>
    <w:rPr>
      <w:sz w:val="18"/>
    </w:rPr>
  </w:style>
  <w:style w:type="paragraph" w:customStyle="1" w:styleId="BodySmallRight">
    <w:name w:val="Body Small Right"/>
    <w:basedOn w:val="BodyTextRight"/>
    <w:rsid w:val="00B84020"/>
    <w:rPr>
      <w:sz w:val="18"/>
      <w:szCs w:val="18"/>
    </w:rPr>
  </w:style>
  <w:style w:type="paragraph" w:customStyle="1" w:styleId="MarginEdition">
    <w:name w:val="Margin Edition"/>
    <w:basedOn w:val="MarginNote"/>
    <w:rsid w:val="00B8402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84020"/>
    <w:rPr>
      <w:sz w:val="2"/>
      <w:szCs w:val="2"/>
    </w:rPr>
  </w:style>
  <w:style w:type="character" w:customStyle="1" w:styleId="Small">
    <w:name w:val="Small"/>
    <w:basedOn w:val="DefaultParagraphFont"/>
    <w:rsid w:val="00B84020"/>
    <w:rPr>
      <w:sz w:val="16"/>
    </w:rPr>
  </w:style>
  <w:style w:type="paragraph" w:customStyle="1" w:styleId="WideTable">
    <w:name w:val="Wide Table"/>
    <w:basedOn w:val="Normal"/>
    <w:rsid w:val="00B8402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84020"/>
  </w:style>
  <w:style w:type="paragraph" w:styleId="Quote">
    <w:name w:val="Quote"/>
    <w:basedOn w:val="Heading1"/>
    <w:link w:val="QuoteChar"/>
    <w:qFormat/>
    <w:rsid w:val="00B8402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8402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84020"/>
    <w:pPr>
      <w:pageBreakBefore/>
    </w:pPr>
  </w:style>
  <w:style w:type="paragraph" w:customStyle="1" w:styleId="Border">
    <w:name w:val="Border"/>
    <w:basedOn w:val="Normal"/>
    <w:qFormat/>
    <w:rsid w:val="00B8402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8402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02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02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8402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8402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8402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8402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8402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84020"/>
    <w:rPr>
      <w:u w:val="single"/>
    </w:rPr>
  </w:style>
  <w:style w:type="character" w:customStyle="1" w:styleId="BoldandItalics">
    <w:name w:val="Bold and Italics"/>
    <w:qFormat/>
    <w:rsid w:val="00B84020"/>
    <w:rPr>
      <w:b/>
      <w:i/>
      <w:u w:val="none"/>
    </w:rPr>
  </w:style>
  <w:style w:type="paragraph" w:styleId="BalloonText">
    <w:name w:val="Balloon Text"/>
    <w:basedOn w:val="Normal"/>
    <w:link w:val="BalloonTextChar"/>
    <w:rsid w:val="00B84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402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8402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8402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8402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8402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84020"/>
    <w:pPr>
      <w:spacing w:before="0" w:after="0"/>
    </w:pPr>
  </w:style>
  <w:style w:type="paragraph" w:customStyle="1" w:styleId="BodyTextBold">
    <w:name w:val="Body Text Bold"/>
    <w:basedOn w:val="BodyText"/>
    <w:qFormat/>
    <w:rsid w:val="00B84020"/>
    <w:rPr>
      <w:b/>
    </w:rPr>
  </w:style>
  <w:style w:type="character" w:styleId="Hyperlink">
    <w:name w:val="Hyperlink"/>
    <w:basedOn w:val="DefaultParagraphFont"/>
    <w:uiPriority w:val="99"/>
    <w:unhideWhenUsed/>
    <w:rsid w:val="00E812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3861</Characters>
  <Application>Microsoft Office Word</Application>
  <DocSecurity>0</DocSecurity>
  <Lines>120</Lines>
  <Paragraphs>113</Paragraphs>
  <ScaleCrop>false</ScaleCrop>
  <Company>Author-it Software Corporation Ltd.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SITEEVT015 Develop event transport plans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2022-10-25T06:08:00Z</dcterms:created>
  <dcterms:modified xsi:type="dcterms:W3CDTF">2022-10-25T06:08:00Z</dcterms:modified>
</cp:coreProperties>
</file>