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45" w:rsidRDefault="00190F45" w:rsidP="00190F45">
      <w:pPr>
        <w:pStyle w:val="Title"/>
      </w:pPr>
      <w:fldSimple w:instr=" TITLE   \* MERGEFORMAT ">
        <w:r>
          <w:t>SISFFIT025 Recognise the dangers of providing nutrition advice to clients</w:t>
        </w:r>
      </w:fldSimple>
    </w:p>
    <w:p w:rsidR="00190F45" w:rsidRDefault="00190F45" w:rsidP="00190F45">
      <w:pPr>
        <w:pStyle w:val="Version"/>
        <w:sectPr w:rsidR="00190F45" w:rsidSect="002B3A6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B3A68" w:rsidRDefault="00190F45" w:rsidP="002B3A68">
      <w:pPr>
        <w:pStyle w:val="SuperHeading"/>
      </w:pPr>
      <w:r w:rsidRPr="002B3A68">
        <w:lastRenderedPageBreak/>
        <w:t>SISFFIT025 Recognise the dangers of providing nutrition advice to clients</w:t>
      </w:r>
    </w:p>
    <w:p w:rsidR="00000000" w:rsidRPr="002B3A68" w:rsidRDefault="00190F45" w:rsidP="002B3A68">
      <w:pPr>
        <w:pStyle w:val="Heading1"/>
      </w:pPr>
      <w:bookmarkStart w:id="1" w:name="O_716361"/>
      <w:bookmarkEnd w:id="1"/>
      <w:r w:rsidRPr="002B3A68">
        <w:t>Modification History</w:t>
      </w:r>
    </w:p>
    <w:p w:rsidR="00000000" w:rsidRPr="002B3A68" w:rsidRDefault="00190F45" w:rsidP="00190F45">
      <w:pPr>
        <w:pStyle w:val="BodyText"/>
      </w:pPr>
      <w:r w:rsidRPr="002B3A68">
        <w:t>Not applicable.</w:t>
      </w:r>
    </w:p>
    <w:p w:rsidR="00000000" w:rsidRPr="002B3A68" w:rsidRDefault="00190F45" w:rsidP="002B3A68">
      <w:pPr>
        <w:pStyle w:val="Heading1"/>
      </w:pPr>
      <w:bookmarkStart w:id="2" w:name="O_716362"/>
      <w:bookmarkEnd w:id="2"/>
      <w:r w:rsidRPr="002B3A68">
        <w:t>Application</w:t>
      </w:r>
    </w:p>
    <w:p w:rsidR="00000000" w:rsidRPr="002B3A68" w:rsidRDefault="00190F45" w:rsidP="00190F45">
      <w:pPr>
        <w:pStyle w:val="BodyText"/>
      </w:pPr>
      <w:r w:rsidRPr="002B3A68">
        <w:t xml:space="preserve">This unit describes the performance outcomes, </w:t>
      </w:r>
      <w:r w:rsidRPr="002B3A68">
        <w:t xml:space="preserve">skills and knowledge required to identify when the provision of nutritional advice is beyond the scope of practice of a personal trainer. </w:t>
      </w:r>
    </w:p>
    <w:p w:rsidR="00000000" w:rsidRPr="002B3A68" w:rsidRDefault="00190F45" w:rsidP="00190F45">
      <w:pPr>
        <w:pStyle w:val="BodyText"/>
      </w:pPr>
      <w:r w:rsidRPr="002B3A68">
        <w:t>It requires the ability to recognise the dangers of providing nutrition advice in a fitness setting and when a clien</w:t>
      </w:r>
      <w:r w:rsidRPr="002B3A68">
        <w:t xml:space="preserve">t requires referral to an Accredited Practising Dietitian, Accredited Sports Dietitian or General Practitioner. </w:t>
      </w:r>
    </w:p>
    <w:p w:rsidR="00000000" w:rsidRPr="002B3A68" w:rsidRDefault="00190F45" w:rsidP="00190F45">
      <w:pPr>
        <w:pStyle w:val="BodyText"/>
      </w:pPr>
      <w:r w:rsidRPr="002B3A68">
        <w:t>This unit covers recognition of appropriate information sources to apply to the provision of food advice, and when the provision of such advic</w:t>
      </w:r>
      <w:r w:rsidRPr="002B3A68">
        <w:t xml:space="preserve">e is unethical and beyond the scope of practice. </w:t>
      </w:r>
    </w:p>
    <w:p w:rsidR="00000000" w:rsidRPr="002B3A68" w:rsidRDefault="00190F45" w:rsidP="00190F45">
      <w:pPr>
        <w:pStyle w:val="BodyText"/>
      </w:pPr>
      <w:r w:rsidRPr="002B3A68">
        <w:t>This unit applies to personal trainers who typically work autonomously in controlled and uncontrolled fitness environments. Work is performed according to relevant legislation and organisational policies a</w:t>
      </w:r>
      <w:r w:rsidRPr="002B3A68">
        <w:t>nd procedures.</w:t>
      </w:r>
    </w:p>
    <w:p w:rsidR="00000000" w:rsidRPr="002B3A68" w:rsidRDefault="00190F45" w:rsidP="00190F45">
      <w:pPr>
        <w:pStyle w:val="BodyText"/>
      </w:pPr>
      <w:r w:rsidRPr="002B3A68">
        <w:t>No occupational licensing, certification or specific legislative requirements apply to this unit at the time of publication.</w:t>
      </w:r>
    </w:p>
    <w:p w:rsidR="00000000" w:rsidRPr="002B3A68" w:rsidRDefault="00190F45" w:rsidP="002B3A68">
      <w:pPr>
        <w:pStyle w:val="Heading1"/>
      </w:pPr>
      <w:bookmarkStart w:id="3" w:name="O_716363"/>
      <w:bookmarkEnd w:id="3"/>
      <w:r w:rsidRPr="002B3A68">
        <w:t>Pre-requisite Unit</w:t>
      </w:r>
    </w:p>
    <w:p w:rsidR="00000000" w:rsidRPr="002B3A68" w:rsidRDefault="00190F45" w:rsidP="00190F45">
      <w:pPr>
        <w:pStyle w:val="BodyText"/>
      </w:pPr>
      <w:r w:rsidRPr="002B3A68">
        <w:t>Nil</w:t>
      </w:r>
    </w:p>
    <w:p w:rsidR="00000000" w:rsidRPr="002B3A68" w:rsidRDefault="00190F45" w:rsidP="002B3A68">
      <w:pPr>
        <w:pStyle w:val="Heading1"/>
      </w:pPr>
      <w:bookmarkStart w:id="4" w:name="O_716364"/>
      <w:bookmarkEnd w:id="4"/>
      <w:r w:rsidRPr="002B3A68">
        <w:t>Competency Field</w:t>
      </w:r>
    </w:p>
    <w:p w:rsidR="00000000" w:rsidRPr="002B3A68" w:rsidRDefault="00190F45" w:rsidP="00190F45">
      <w:pPr>
        <w:pStyle w:val="BodyText"/>
      </w:pPr>
      <w:r w:rsidRPr="002B3A68">
        <w:t>Fitness</w:t>
      </w:r>
    </w:p>
    <w:p w:rsidR="00000000" w:rsidRPr="002B3A68" w:rsidRDefault="00190F45" w:rsidP="002B3A68">
      <w:pPr>
        <w:pStyle w:val="Heading1"/>
      </w:pPr>
      <w:bookmarkStart w:id="5" w:name="O_716365"/>
      <w:bookmarkEnd w:id="5"/>
      <w:r w:rsidRPr="002B3A68">
        <w:t>Unit Sector</w:t>
      </w:r>
    </w:p>
    <w:p w:rsidR="00000000" w:rsidRPr="002B3A68" w:rsidRDefault="00190F45" w:rsidP="00190F45">
      <w:pPr>
        <w:pStyle w:val="BodyText"/>
      </w:pPr>
      <w:r w:rsidRPr="002B3A68">
        <w:t>Fitn</w:t>
      </w:r>
      <w:r w:rsidRPr="002B3A68">
        <w:t>ess</w:t>
      </w:r>
    </w:p>
    <w:p w:rsidR="00000000" w:rsidRPr="002B3A68" w:rsidRDefault="00190F45" w:rsidP="002B3A68">
      <w:pPr>
        <w:pStyle w:val="Heading1"/>
      </w:pPr>
      <w:bookmarkStart w:id="6" w:name="O_716366"/>
      <w:bookmarkEnd w:id="6"/>
      <w:r w:rsidRPr="002B3A6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Tr="00190F45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BodyText"/>
            </w:pPr>
            <w:r w:rsidRPr="002B3A68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rPr>
                <w:rStyle w:val="SpecialBold"/>
              </w:rPr>
              <w:t>PERFORMANCE CRITERIA</w:t>
            </w:r>
          </w:p>
        </w:tc>
      </w:tr>
      <w:tr w:rsidR="00000000" w:rsidTr="00190F45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Performance criteria describe the performance needed to demonstrate achievement of the element.</w:t>
            </w:r>
          </w:p>
        </w:tc>
      </w:tr>
      <w:tr w:rsidR="00000000" w:rsidTr="00190F45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List"/>
              <w:rPr>
                <w:lang w:val="en-NZ"/>
              </w:rPr>
            </w:pPr>
            <w:r w:rsidRPr="002B3A68">
              <w:t>1.</w:t>
            </w:r>
            <w:r w:rsidRPr="002B3A68">
              <w:tab/>
            </w:r>
            <w:r w:rsidRPr="002B3A68">
              <w:t>Comply with the scope of practice in provision of nutrition advice.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List2"/>
            </w:pPr>
            <w:r w:rsidRPr="002B3A68">
              <w:t>1.1</w:t>
            </w:r>
            <w:r w:rsidRPr="002B3A68">
              <w:tab/>
              <w:t>Identify the role of medical and allied health professionals in providing and applying nutritional information and advice to clients.</w:t>
            </w:r>
          </w:p>
          <w:p w:rsidR="00000000" w:rsidRPr="002B3A68" w:rsidRDefault="00190F45" w:rsidP="002B3A68">
            <w:pPr>
              <w:pStyle w:val="List2"/>
            </w:pPr>
            <w:r w:rsidRPr="002B3A68">
              <w:t>1.2</w:t>
            </w:r>
            <w:r w:rsidRPr="002B3A68">
              <w:tab/>
              <w:t>Recognise appropriate sources of information f</w:t>
            </w:r>
            <w:r w:rsidRPr="002B3A68">
              <w:t>or provision of healthy eating information to clients.</w:t>
            </w:r>
          </w:p>
          <w:p w:rsidR="00000000" w:rsidRPr="002B3A68" w:rsidRDefault="00190F45" w:rsidP="002B3A68">
            <w:pPr>
              <w:pStyle w:val="List2"/>
            </w:pPr>
            <w:r w:rsidRPr="002B3A68">
              <w:t>1.3</w:t>
            </w:r>
            <w:r w:rsidRPr="002B3A68">
              <w:tab/>
              <w:t>Recognise clients with specific nutritional needs.</w:t>
            </w:r>
          </w:p>
          <w:p w:rsidR="00000000" w:rsidRDefault="00190F45" w:rsidP="002B3A68">
            <w:pPr>
              <w:pStyle w:val="List2"/>
              <w:rPr>
                <w:lang w:val="en-NZ"/>
              </w:rPr>
            </w:pPr>
            <w:r w:rsidRPr="002B3A68">
              <w:t>1.4</w:t>
            </w:r>
            <w:r w:rsidRPr="002B3A68">
              <w:tab/>
              <w:t>Recognise dangers of providing inappropriate nutrition advice to general and specific population clients.</w:t>
            </w:r>
          </w:p>
        </w:tc>
      </w:tr>
      <w:tr w:rsidR="00000000" w:rsidRPr="002B3A68" w:rsidTr="00190F45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List"/>
              <w:rPr>
                <w:lang w:val="en-NZ"/>
              </w:rPr>
            </w:pPr>
            <w:r w:rsidRPr="002B3A68">
              <w:t>2.</w:t>
            </w:r>
            <w:r w:rsidRPr="002B3A68">
              <w:tab/>
            </w:r>
            <w:r w:rsidRPr="002B3A68">
              <w:t>Identify situations outside of scope of practice.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List2"/>
            </w:pPr>
            <w:r w:rsidRPr="002B3A68">
              <w:t>2.1</w:t>
            </w:r>
            <w:r w:rsidRPr="002B3A68">
              <w:tab/>
              <w:t>Identify need for referral and guidance from medical practitioner or appropriate allied health professional for nutrition and body composition advice.</w:t>
            </w:r>
          </w:p>
          <w:p w:rsidR="00000000" w:rsidRPr="002B3A68" w:rsidRDefault="00190F45" w:rsidP="002B3A68">
            <w:pPr>
              <w:pStyle w:val="List2"/>
            </w:pPr>
            <w:r w:rsidRPr="002B3A68">
              <w:t>2.2</w:t>
            </w:r>
            <w:r w:rsidRPr="002B3A68">
              <w:tab/>
              <w:t>Conduct referral in accordance with organisatio</w:t>
            </w:r>
            <w:r w:rsidRPr="002B3A68">
              <w:t>nal policies and procedures.</w:t>
            </w:r>
          </w:p>
        </w:tc>
      </w:tr>
    </w:tbl>
    <w:p w:rsidR="00000000" w:rsidRPr="002B3A68" w:rsidRDefault="00190F45" w:rsidP="002B3A68">
      <w:pPr>
        <w:pStyle w:val="BodyText"/>
      </w:pPr>
    </w:p>
    <w:p w:rsidR="00000000" w:rsidRPr="002B3A68" w:rsidRDefault="00190F45" w:rsidP="002B3A68">
      <w:pPr>
        <w:pStyle w:val="AllowPageBreak"/>
      </w:pPr>
    </w:p>
    <w:p w:rsidR="00000000" w:rsidRPr="002B3A68" w:rsidRDefault="00190F45" w:rsidP="002B3A68">
      <w:pPr>
        <w:pStyle w:val="Heading1"/>
      </w:pPr>
      <w:bookmarkStart w:id="7" w:name="O_716367"/>
      <w:bookmarkEnd w:id="7"/>
      <w:r w:rsidRPr="002B3A6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B3A68" w:rsidRPr="002B3A68" w:rsidTr="002B3A68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2B3A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BodyText"/>
            </w:pPr>
            <w:r w:rsidRPr="002B3A6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rPr>
                <w:rStyle w:val="SpecialBold"/>
              </w:rPr>
              <w:t>DESCRIPTION</w:t>
            </w:r>
          </w:p>
        </w:tc>
      </w:tr>
      <w:tr w:rsidR="00000000" w:rsidTr="002B3A68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ListBullet"/>
            </w:pPr>
            <w:r w:rsidRPr="002B3A68">
              <w:t>interpret healthy eating information to determine suitability of use for clients</w:t>
            </w:r>
          </w:p>
          <w:p w:rsidR="00000000" w:rsidRDefault="00190F45" w:rsidP="002B3A68">
            <w:pPr>
              <w:pStyle w:val="ListBullet"/>
              <w:rPr>
                <w:lang w:val="en-NZ"/>
              </w:rPr>
            </w:pPr>
            <w:r w:rsidRPr="002B3A68">
              <w:t xml:space="preserve">interpret organisational policies and procedures in regards to the role of a personal trainer providing nutritional advice to clients. </w:t>
            </w:r>
          </w:p>
        </w:tc>
      </w:tr>
      <w:tr w:rsidR="00000000" w:rsidTr="002B3A68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Learning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ListBullet"/>
            </w:pPr>
            <w:r w:rsidRPr="002B3A68">
              <w:t>maintain currency of knowledge of healthy eating guidelines and the current role of medical or allied health professionals in providing nutrition information to clients</w:t>
            </w:r>
          </w:p>
          <w:p w:rsidR="00000000" w:rsidRDefault="00190F45" w:rsidP="002B3A68">
            <w:pPr>
              <w:pStyle w:val="ListBullet"/>
              <w:rPr>
                <w:lang w:val="en-NZ"/>
              </w:rPr>
            </w:pPr>
            <w:r w:rsidRPr="002B3A68">
              <w:t>develop strategies to recognise when a client requires referral to</w:t>
            </w:r>
            <w:r w:rsidRPr="002B3A68">
              <w:t xml:space="preserve"> a medical practitioner or appropriate allied health professional.</w:t>
            </w:r>
          </w:p>
        </w:tc>
      </w:tr>
      <w:tr w:rsidR="00000000" w:rsidTr="002B3A68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Problem-solving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ListBullet"/>
              <w:rPr>
                <w:lang w:val="en-NZ"/>
              </w:rPr>
            </w:pPr>
            <w:r w:rsidRPr="002B3A68">
              <w:t>determine the dangers of providing dietary advice to clients who require specialised advice from an Accredited Practising Dietitian, Accredited Sports Dietitian</w:t>
            </w:r>
            <w:r w:rsidRPr="002B3A68">
              <w:t xml:space="preserve"> or a General Practitioner. </w:t>
            </w:r>
          </w:p>
        </w:tc>
      </w:tr>
      <w:tr w:rsidR="00000000" w:rsidRPr="002B3A68" w:rsidTr="002B3A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90F45" w:rsidP="002B3A68">
            <w:pPr>
              <w:pStyle w:val="BodyText"/>
              <w:rPr>
                <w:lang w:val="en-NZ"/>
              </w:rPr>
            </w:pPr>
            <w:r w:rsidRPr="002B3A68">
              <w:t>Technology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3A68" w:rsidRDefault="00190F45" w:rsidP="002B3A68">
            <w:pPr>
              <w:pStyle w:val="ListBullet"/>
            </w:pPr>
            <w:r w:rsidRPr="002B3A68">
              <w:t xml:space="preserve">access and download current Australian Dietary Guidelines </w:t>
            </w:r>
            <w:r w:rsidRPr="002B3A68">
              <w:lastRenderedPageBreak/>
              <w:t xml:space="preserve">to use in determining if working within scope of practice of a personal trainer </w:t>
            </w:r>
          </w:p>
          <w:p w:rsidR="00000000" w:rsidRPr="002B3A68" w:rsidRDefault="00190F45" w:rsidP="002B3A68">
            <w:pPr>
              <w:pStyle w:val="ListBullet"/>
            </w:pPr>
            <w:r w:rsidRPr="002B3A68">
              <w:t>maintain records of information on computer software.</w:t>
            </w:r>
          </w:p>
        </w:tc>
      </w:tr>
    </w:tbl>
    <w:p w:rsidR="00000000" w:rsidRPr="002B3A68" w:rsidRDefault="00190F45" w:rsidP="002B3A68">
      <w:pPr>
        <w:pStyle w:val="BodyText"/>
      </w:pPr>
    </w:p>
    <w:p w:rsidR="00000000" w:rsidRPr="002B3A68" w:rsidRDefault="00190F45" w:rsidP="002B3A68">
      <w:pPr>
        <w:pStyle w:val="AllowPageBreak"/>
      </w:pPr>
    </w:p>
    <w:p w:rsidR="00000000" w:rsidRPr="002B3A68" w:rsidRDefault="00190F45" w:rsidP="002B3A68">
      <w:pPr>
        <w:pStyle w:val="Heading1"/>
      </w:pPr>
      <w:bookmarkStart w:id="8" w:name="O_716369"/>
      <w:bookmarkEnd w:id="8"/>
      <w:r w:rsidRPr="002B3A68">
        <w:t>Unit Mapping Information</w:t>
      </w:r>
    </w:p>
    <w:p w:rsidR="00000000" w:rsidRPr="002B3A68" w:rsidRDefault="00190F45" w:rsidP="00190F45">
      <w:pPr>
        <w:pStyle w:val="BodyText"/>
      </w:pPr>
      <w:r w:rsidRPr="002B3A68">
        <w:t>No equivalent unit.</w:t>
      </w:r>
    </w:p>
    <w:p w:rsidR="00000000" w:rsidRPr="002B3A68" w:rsidRDefault="00190F45" w:rsidP="002B3A68">
      <w:pPr>
        <w:pStyle w:val="Heading1"/>
      </w:pPr>
      <w:bookmarkStart w:id="9" w:name="O_716376"/>
      <w:bookmarkEnd w:id="9"/>
      <w:r w:rsidRPr="002B3A68">
        <w:t>Links</w:t>
      </w:r>
    </w:p>
    <w:p w:rsidR="00000000" w:rsidRPr="002B3A68" w:rsidRDefault="00190F45" w:rsidP="00190F45">
      <w:pPr>
        <w:pStyle w:val="BodyText"/>
      </w:pPr>
      <w:r w:rsidRPr="002B3A68">
        <w:t xml:space="preserve">Companion Volume implementation guides are found in VETNet - </w:t>
      </w:r>
      <w:hyperlink r:id="rId13" w:history="1">
        <w:r w:rsidRPr="00EE0686">
          <w:rPr>
            <w:rStyle w:val="Hyperlink"/>
          </w:rPr>
          <w:t>https://vetnet.gov.au/Pages/TrainingDocs.aspx?q=1ca50016-24d2-4161-a044-d3faa200268b</w:t>
        </w:r>
      </w:hyperlink>
    </w:p>
    <w:p w:rsidR="00000000" w:rsidRPr="002B3A68" w:rsidRDefault="00190F45" w:rsidP="002B3A68"/>
    <w:sectPr w:rsidR="00000000" w:rsidRPr="002B3A68" w:rsidSect="002B3A6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A68" w:rsidRDefault="002B3A68" w:rsidP="002B3A68">
      <w:r>
        <w:separator/>
      </w:r>
    </w:p>
  </w:endnote>
  <w:endnote w:type="continuationSeparator" w:id="0">
    <w:p w:rsidR="002B3A68" w:rsidRDefault="002B3A68" w:rsidP="002B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A68" w:rsidRDefault="002B3A6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A68" w:rsidRPr="00190F45" w:rsidRDefault="002B3A68" w:rsidP="00190F4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A68" w:rsidRDefault="002B3A6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45" w:rsidRDefault="00190F45" w:rsidP="002B3A6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90F45" w:rsidRDefault="00190F45" w:rsidP="002B3A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90F45" w:rsidRDefault="00190F45" w:rsidP="002B3A6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A68" w:rsidRDefault="002B3A68" w:rsidP="002B3A68">
      <w:r>
        <w:separator/>
      </w:r>
    </w:p>
  </w:footnote>
  <w:footnote w:type="continuationSeparator" w:id="0">
    <w:p w:rsidR="002B3A68" w:rsidRDefault="002B3A68" w:rsidP="002B3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A68" w:rsidRDefault="002B3A6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45" w:rsidRDefault="00190F4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0A2DE0D" wp14:editId="332D79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3A68" w:rsidRPr="00190F45" w:rsidRDefault="002B3A68" w:rsidP="00190F4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A68" w:rsidRDefault="002B3A6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45" w:rsidRPr="002D2AF8" w:rsidRDefault="00190F45" w:rsidP="002B3A68">
    <w:pPr>
      <w:pStyle w:val="Header"/>
      <w:framePr w:wrap="around"/>
    </w:pPr>
    <w:fldSimple w:instr=" TITLE   \* MERGEFORMAT ">
      <w:r>
        <w:t>SISFFIT025 Recognise the dangers of providing nutrition advice to clients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April 2022</w:t>
    </w:r>
    <w:r>
      <w:fldChar w:fldCharType="end"/>
    </w:r>
  </w:p>
  <w:p w:rsidR="00190F45" w:rsidRDefault="00190F45" w:rsidP="002B3A6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ECED3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7C8CF3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3A68"/>
    <w:rsid w:val="00190F45"/>
    <w:rsid w:val="002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A6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B3A6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B3A6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B3A6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B3A6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B3A6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B3A6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B3A6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B3A6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B3A6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B3A6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B3A68"/>
  </w:style>
  <w:style w:type="character" w:customStyle="1" w:styleId="Heading1Char">
    <w:name w:val="Heading 1 Char"/>
    <w:basedOn w:val="DefaultParagraphFont"/>
    <w:link w:val="Heading1"/>
    <w:rsid w:val="002B3A6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B3A6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B3A6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2B3A6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2B3A6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B3A68"/>
    <w:rPr>
      <w:b/>
      <w:spacing w:val="0"/>
    </w:rPr>
  </w:style>
  <w:style w:type="paragraph" w:customStyle="1" w:styleId="SuperHeading">
    <w:name w:val="SuperHeading"/>
    <w:basedOn w:val="Normal"/>
    <w:rsid w:val="002B3A6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B3A6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2B3A68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2B3A6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B3A6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B3A6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B3A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B3A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B3A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B3A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B3A6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B3A6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B3A6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B3A6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B3A6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B3A6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B3A6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B3A6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B3A6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B3A6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B3A6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2B3A6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B3A6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B3A6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B3A6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B3A6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B3A6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B3A6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B3A6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B3A6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B3A6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B3A6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B3A6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B3A6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B3A6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B3A68"/>
    <w:rPr>
      <w:i/>
    </w:rPr>
  </w:style>
  <w:style w:type="paragraph" w:styleId="Caption">
    <w:name w:val="caption"/>
    <w:basedOn w:val="BodyText"/>
    <w:next w:val="Normal"/>
    <w:qFormat/>
    <w:rsid w:val="002B3A6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B3A6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B3A6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B3A68"/>
  </w:style>
  <w:style w:type="paragraph" w:styleId="TableofFigures">
    <w:name w:val="table of figures"/>
    <w:basedOn w:val="Normal"/>
    <w:next w:val="Normal"/>
    <w:semiHidden/>
    <w:rsid w:val="002B3A6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B3A6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B3A68"/>
    <w:rPr>
      <w:rFonts w:ascii="Wingdings" w:hAnsi="Wingdings"/>
    </w:rPr>
  </w:style>
  <w:style w:type="paragraph" w:customStyle="1" w:styleId="TableHeading">
    <w:name w:val="Table Heading"/>
    <w:basedOn w:val="HeadingBase"/>
    <w:rsid w:val="002B3A6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B3A68"/>
    <w:rPr>
      <w:color w:val="0033CC"/>
      <w:u w:val="none"/>
    </w:rPr>
  </w:style>
  <w:style w:type="paragraph" w:customStyle="1" w:styleId="BodyTextRight">
    <w:name w:val="Body Text Right"/>
    <w:basedOn w:val="BodyText"/>
    <w:rsid w:val="002B3A6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B3A6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B3A6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B3A6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B3A6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B3A6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B3A68"/>
    <w:rPr>
      <w:sz w:val="32"/>
    </w:rPr>
  </w:style>
  <w:style w:type="paragraph" w:customStyle="1" w:styleId="HeadingProcedure">
    <w:name w:val="Heading Procedure"/>
    <w:basedOn w:val="HeadingBase"/>
    <w:next w:val="Normal"/>
    <w:rsid w:val="002B3A6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B3A68"/>
    <w:pPr>
      <w:spacing w:before="60" w:after="60"/>
    </w:pPr>
  </w:style>
  <w:style w:type="paragraph" w:styleId="ListContinue">
    <w:name w:val="List Continue"/>
    <w:basedOn w:val="List"/>
    <w:rsid w:val="002B3A68"/>
    <w:pPr>
      <w:ind w:firstLine="0"/>
    </w:pPr>
  </w:style>
  <w:style w:type="paragraph" w:customStyle="1" w:styleId="ListNote">
    <w:name w:val="List Note"/>
    <w:basedOn w:val="List"/>
    <w:rsid w:val="002B3A6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B3A6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B3A6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B3A68"/>
    <w:rPr>
      <w:rFonts w:ascii="Courier New" w:hAnsi="Courier New"/>
    </w:rPr>
  </w:style>
  <w:style w:type="paragraph" w:customStyle="1" w:styleId="NoteBullet">
    <w:name w:val="Note Bullet"/>
    <w:basedOn w:val="Note"/>
    <w:rsid w:val="002B3A6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B3A6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B3A6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B3A6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B3A6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B3A6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B3A6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B3A68"/>
    <w:rPr>
      <w:b/>
      <w:smallCaps/>
    </w:rPr>
  </w:style>
  <w:style w:type="paragraph" w:customStyle="1" w:styleId="TableListNumber">
    <w:name w:val="Table List Number"/>
    <w:basedOn w:val="ListNumber"/>
    <w:rsid w:val="002B3A6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B3A6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B3A68"/>
    <w:pPr>
      <w:numPr>
        <w:numId w:val="8"/>
      </w:numPr>
    </w:pPr>
  </w:style>
  <w:style w:type="paragraph" w:customStyle="1" w:styleId="ListAlpha2">
    <w:name w:val="List Alpha 2"/>
    <w:basedOn w:val="List2"/>
    <w:rsid w:val="002B3A68"/>
    <w:pPr>
      <w:numPr>
        <w:numId w:val="7"/>
      </w:numPr>
    </w:pPr>
  </w:style>
  <w:style w:type="paragraph" w:styleId="List3">
    <w:name w:val="List 3"/>
    <w:basedOn w:val="BodyText"/>
    <w:rsid w:val="002B3A6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B3A6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B3A6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B3A6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B3A6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B3A68"/>
    <w:pPr>
      <w:numPr>
        <w:numId w:val="3"/>
      </w:numPr>
    </w:pPr>
  </w:style>
  <w:style w:type="paragraph" w:styleId="ListContinue2">
    <w:name w:val="List Continue 2"/>
    <w:basedOn w:val="List2"/>
    <w:rsid w:val="002B3A68"/>
    <w:pPr>
      <w:ind w:firstLine="0"/>
    </w:pPr>
  </w:style>
  <w:style w:type="paragraph" w:styleId="ListContinue3">
    <w:name w:val="List Continue 3"/>
    <w:basedOn w:val="List3"/>
    <w:rsid w:val="002B3A68"/>
    <w:pPr>
      <w:ind w:left="1021" w:firstLine="0"/>
    </w:pPr>
  </w:style>
  <w:style w:type="paragraph" w:styleId="ListContinue4">
    <w:name w:val="List Continue 4"/>
    <w:basedOn w:val="List4"/>
    <w:rsid w:val="002B3A68"/>
    <w:pPr>
      <w:ind w:firstLine="0"/>
    </w:pPr>
  </w:style>
  <w:style w:type="paragraph" w:styleId="ListContinue5">
    <w:name w:val="List Continue 5"/>
    <w:basedOn w:val="List5"/>
    <w:rsid w:val="002B3A68"/>
    <w:pPr>
      <w:ind w:firstLine="0"/>
    </w:pPr>
  </w:style>
  <w:style w:type="paragraph" w:styleId="ListNumber3">
    <w:name w:val="List Number 3"/>
    <w:basedOn w:val="List3"/>
    <w:rsid w:val="002B3A68"/>
    <w:pPr>
      <w:numPr>
        <w:numId w:val="4"/>
      </w:numPr>
    </w:pPr>
  </w:style>
  <w:style w:type="paragraph" w:styleId="ListNumber4">
    <w:name w:val="List Number 4"/>
    <w:basedOn w:val="List4"/>
    <w:rsid w:val="002B3A68"/>
    <w:pPr>
      <w:numPr>
        <w:numId w:val="5"/>
      </w:numPr>
    </w:pPr>
  </w:style>
  <w:style w:type="paragraph" w:styleId="ListNumber5">
    <w:name w:val="List Number 5"/>
    <w:basedOn w:val="List5"/>
    <w:rsid w:val="002B3A68"/>
    <w:pPr>
      <w:numPr>
        <w:numId w:val="6"/>
      </w:numPr>
    </w:pPr>
  </w:style>
  <w:style w:type="paragraph" w:styleId="BlockText">
    <w:name w:val="Block Text"/>
    <w:basedOn w:val="Normal"/>
    <w:rsid w:val="002B3A6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B3A6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B3A68"/>
    <w:rPr>
      <w:sz w:val="16"/>
      <w:vertAlign w:val="superscript"/>
    </w:rPr>
  </w:style>
  <w:style w:type="character" w:customStyle="1" w:styleId="Symbols">
    <w:name w:val="Symbols"/>
    <w:basedOn w:val="DefaultParagraphFont"/>
    <w:rsid w:val="002B3A68"/>
    <w:rPr>
      <w:rFonts w:ascii="Symbol" w:hAnsi="Symbol"/>
    </w:rPr>
  </w:style>
  <w:style w:type="character" w:customStyle="1" w:styleId="MenuOptions">
    <w:name w:val="Menu Options"/>
    <w:basedOn w:val="DefaultParagraphFont"/>
    <w:rsid w:val="002B3A6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B3A68"/>
    <w:rPr>
      <w:b/>
    </w:rPr>
  </w:style>
  <w:style w:type="character" w:customStyle="1" w:styleId="Underlined">
    <w:name w:val="Underlined"/>
    <w:basedOn w:val="DefaultParagraphFont"/>
    <w:rsid w:val="002B3A68"/>
    <w:rPr>
      <w:u w:val="single"/>
    </w:rPr>
  </w:style>
  <w:style w:type="paragraph" w:customStyle="1" w:styleId="TableBodyTextRight">
    <w:name w:val="Table Body Text Right"/>
    <w:basedOn w:val="TableBodyText"/>
    <w:rsid w:val="002B3A6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B3A68"/>
    <w:rPr>
      <w:sz w:val="18"/>
    </w:rPr>
  </w:style>
  <w:style w:type="paragraph" w:customStyle="1" w:styleId="BodySmallRight">
    <w:name w:val="Body Small Right"/>
    <w:basedOn w:val="BodyTextRight"/>
    <w:rsid w:val="002B3A68"/>
    <w:rPr>
      <w:sz w:val="18"/>
      <w:szCs w:val="18"/>
    </w:rPr>
  </w:style>
  <w:style w:type="paragraph" w:customStyle="1" w:styleId="MarginEdition">
    <w:name w:val="Margin Edition"/>
    <w:basedOn w:val="MarginNote"/>
    <w:rsid w:val="002B3A6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B3A68"/>
    <w:rPr>
      <w:sz w:val="2"/>
      <w:szCs w:val="2"/>
    </w:rPr>
  </w:style>
  <w:style w:type="character" w:customStyle="1" w:styleId="Small">
    <w:name w:val="Small"/>
    <w:basedOn w:val="DefaultParagraphFont"/>
    <w:rsid w:val="002B3A68"/>
    <w:rPr>
      <w:sz w:val="16"/>
    </w:rPr>
  </w:style>
  <w:style w:type="paragraph" w:customStyle="1" w:styleId="WideTable">
    <w:name w:val="Wide Table"/>
    <w:basedOn w:val="Normal"/>
    <w:rsid w:val="002B3A6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B3A68"/>
  </w:style>
  <w:style w:type="paragraph" w:styleId="Quote">
    <w:name w:val="Quote"/>
    <w:basedOn w:val="Heading1"/>
    <w:link w:val="QuoteChar"/>
    <w:qFormat/>
    <w:rsid w:val="002B3A6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B3A6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B3A68"/>
    <w:pPr>
      <w:pageBreakBefore/>
    </w:pPr>
  </w:style>
  <w:style w:type="paragraph" w:customStyle="1" w:styleId="Border">
    <w:name w:val="Border"/>
    <w:basedOn w:val="Normal"/>
    <w:qFormat/>
    <w:rsid w:val="002B3A6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B3A6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A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A6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B3A6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B3A6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B3A6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B3A6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B3A6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B3A68"/>
    <w:rPr>
      <w:u w:val="single"/>
    </w:rPr>
  </w:style>
  <w:style w:type="character" w:customStyle="1" w:styleId="BoldandItalics">
    <w:name w:val="Bold and Italics"/>
    <w:qFormat/>
    <w:rsid w:val="002B3A68"/>
    <w:rPr>
      <w:b/>
      <w:i/>
      <w:u w:val="none"/>
    </w:rPr>
  </w:style>
  <w:style w:type="paragraph" w:styleId="BalloonText">
    <w:name w:val="Balloon Text"/>
    <w:basedOn w:val="Normal"/>
    <w:link w:val="BalloonTextChar"/>
    <w:rsid w:val="002B3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3A6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B3A6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B3A6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B3A6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B3A6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B3A68"/>
    <w:pPr>
      <w:spacing w:before="0" w:after="0"/>
    </w:pPr>
  </w:style>
  <w:style w:type="paragraph" w:customStyle="1" w:styleId="BodyTextBold">
    <w:name w:val="Body Text Bold"/>
    <w:basedOn w:val="BodyText"/>
    <w:qFormat/>
    <w:rsid w:val="002B3A68"/>
    <w:rPr>
      <w:b/>
    </w:rPr>
  </w:style>
  <w:style w:type="character" w:styleId="Hyperlink">
    <w:name w:val="Hyperlink"/>
    <w:basedOn w:val="DefaultParagraphFont"/>
    <w:uiPriority w:val="99"/>
    <w:unhideWhenUsed/>
    <w:rsid w:val="00190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3250</Characters>
  <Application>Microsoft Office Word</Application>
  <DocSecurity>0</DocSecurity>
  <Lines>108</Lines>
  <Paragraphs>58</Paragraphs>
  <ScaleCrop>false</ScaleCrop>
  <Company>Author-it Software Corporation Ltd.</Company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SISFFIT025 Recognise the dangers of providing nutrition advice to clients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2022-04-04T02:04:00Z</dcterms:created>
  <dcterms:modified xsi:type="dcterms:W3CDTF">2022-04-04T02:04:00Z</dcterms:modified>
</cp:coreProperties>
</file>