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76F39" w:rsidRDefault="00B76F39" w:rsidP="00B76F39">
      <w:pPr>
        <w:pStyle w:val="Title"/>
      </w:pPr>
      <w:r>
        <w:fldChar w:fldCharType="begin"/>
      </w:r>
      <w:r>
        <w:instrText xml:space="preserve"> TITLE   \* MERGEFORMAT </w:instrText>
      </w:r>
      <w:r>
        <w:fldChar w:fldCharType="separate"/>
      </w:r>
      <w:r>
        <w:t>HLT21012 Certificate II in Indigenous Environmental Health</w:t>
      </w:r>
      <w:r>
        <w:fldChar w:fldCharType="end"/>
      </w:r>
    </w:p>
    <w:p w:rsidR="00B76F39" w:rsidRDefault="00B76F39" w:rsidP="00B76F39">
      <w:pPr>
        <w:pStyle w:val="Version"/>
        <w:sectPr w:rsidR="00B76F39" w:rsidSect="00FA4C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8" w:h="16833"/>
          <w:pgMar w:top="1700" w:right="1418" w:bottom="1700" w:left="1418" w:header="992" w:footer="992" w:gutter="0"/>
          <w:cols w:space="720"/>
          <w:noEndnote/>
          <w:docGrid w:linePitch="299"/>
        </w:sectPr>
      </w:pPr>
      <w:fldSimple w:instr=" DOCPROPERTY  Keywords  \* MERGEFORMAT ">
        <w:r>
          <w:t>Release: 1</w:t>
        </w:r>
      </w:fldSimple>
    </w:p>
    <w:p w:rsidR="00000000" w:rsidRPr="00FA4C5D" w:rsidRDefault="00B76F39" w:rsidP="00FA4C5D">
      <w:pPr>
        <w:pStyle w:val="SuperHeading"/>
      </w:pPr>
      <w:r w:rsidRPr="00FA4C5D">
        <w:lastRenderedPageBreak/>
        <w:t>HLT21012 Certificate II in Indigenous Environmental Health</w:t>
      </w:r>
    </w:p>
    <w:p w:rsidR="00000000" w:rsidRPr="00FA4C5D" w:rsidRDefault="00B76F39" w:rsidP="00FA4C5D">
      <w:pPr>
        <w:pStyle w:val="Heading1"/>
      </w:pPr>
      <w:bookmarkStart w:id="1" w:name="O_468734"/>
      <w:bookmarkEnd w:id="1"/>
      <w:r w:rsidRPr="00FA4C5D">
        <w:t>Modification History</w:t>
      </w:r>
    </w:p>
    <w:p w:rsidR="00000000" w:rsidRPr="00FA4C5D" w:rsidRDefault="00B76F39" w:rsidP="00FA4C5D">
      <w:pPr>
        <w:pStyle w:val="BodyText"/>
      </w:pPr>
      <w:r w:rsidRPr="00FA4C5D">
        <w:t>Not applicable.</w:t>
      </w:r>
    </w:p>
    <w:p w:rsidR="00000000" w:rsidRPr="00FA4C5D" w:rsidRDefault="00B76F39" w:rsidP="00FA4C5D">
      <w:pPr>
        <w:pStyle w:val="AllowPageBreak"/>
      </w:pPr>
    </w:p>
    <w:p w:rsidR="00000000" w:rsidRPr="00FA4C5D" w:rsidRDefault="00B76F39" w:rsidP="00FA4C5D">
      <w:pPr>
        <w:pStyle w:val="Heading1"/>
      </w:pPr>
      <w:bookmarkStart w:id="2" w:name="O_468726"/>
      <w:bookmarkEnd w:id="2"/>
      <w:r w:rsidRPr="00FA4C5D">
        <w:t>Description</w:t>
      </w:r>
    </w:p>
    <w:p w:rsidR="00000000" w:rsidRPr="00FA4C5D" w:rsidRDefault="00B76F39" w:rsidP="00FA4C5D">
      <w:pPr>
        <w:pStyle w:val="BodyText"/>
      </w:pPr>
      <w:r w:rsidRPr="00FA4C5D">
        <w:t>This qualification covers</w:t>
      </w:r>
      <w:r w:rsidRPr="00FA4C5D">
        <w:t xml:space="preserve"> workers who provide basic support in Population Health work specifically relating to Indigenous Environmental Health. Workers at this qualification level apply competencies within a limited scope of operation and highly defined range of contexts, where th</w:t>
      </w:r>
      <w:r w:rsidRPr="00FA4C5D">
        <w:t>e choice of actions required is clear. These workers implement directives of superiors and work under routine guidance with intermittent checking. This qualification is suited to Australian Apprenticeships pathways.</w:t>
      </w:r>
    </w:p>
    <w:p w:rsidR="00000000" w:rsidRPr="00FA4C5D" w:rsidRDefault="00B76F39" w:rsidP="00FA4C5D">
      <w:pPr>
        <w:pStyle w:val="BodyText"/>
      </w:pPr>
    </w:p>
    <w:p w:rsidR="00000000" w:rsidRPr="00FA4C5D" w:rsidRDefault="00B76F39" w:rsidP="00FA4C5D">
      <w:pPr>
        <w:pStyle w:val="BodyText"/>
      </w:pPr>
      <w:r w:rsidRPr="00FA4C5D">
        <w:t>Occupational titles for these workers m</w:t>
      </w:r>
      <w:r w:rsidRPr="00FA4C5D">
        <w:t>ay include: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10"/>
        <w:gridCol w:w="3685"/>
      </w:tblGrid>
      <w:tr w:rsidR="00000000" w:rsidTr="00B76F39">
        <w:trPr>
          <w:tblHeader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B76F39" w:rsidP="00FA4C5D">
            <w:pPr>
              <w:pStyle w:val="ListBullet"/>
              <w:rPr>
                <w:lang w:val="en-NZ"/>
              </w:rPr>
            </w:pPr>
            <w:r w:rsidRPr="00FA4C5D">
              <w:t>Indigenous environmental health worker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B76F39" w:rsidP="00FA4C5D">
            <w:pPr>
              <w:pStyle w:val="ListBullet"/>
              <w:rPr>
                <w:lang w:val="en-NZ"/>
              </w:rPr>
            </w:pPr>
            <w:r w:rsidRPr="00FA4C5D">
              <w:t>Healthy housing worker</w:t>
            </w:r>
          </w:p>
        </w:tc>
      </w:tr>
      <w:tr w:rsidR="00000000" w:rsidRPr="00FA4C5D" w:rsidTr="00B76F39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B76F39" w:rsidP="00FA4C5D">
            <w:pPr>
              <w:pStyle w:val="ListBullet"/>
              <w:rPr>
                <w:lang w:val="en-NZ"/>
              </w:rPr>
            </w:pPr>
            <w:r w:rsidRPr="00FA4C5D">
              <w:t>Environmental health worker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FA4C5D" w:rsidRDefault="00B76F39" w:rsidP="00FA4C5D">
            <w:pPr>
              <w:pStyle w:val="BodyText"/>
            </w:pPr>
          </w:p>
        </w:tc>
      </w:tr>
    </w:tbl>
    <w:p w:rsidR="00B76F39" w:rsidRDefault="00B76F39" w:rsidP="00FA4C5D">
      <w:pPr>
        <w:pStyle w:val="BodyText"/>
      </w:pPr>
    </w:p>
    <w:p w:rsidR="00B76F39" w:rsidRDefault="00B76F39" w:rsidP="00FA4C5D">
      <w:pPr>
        <w:pStyle w:val="BodyText"/>
      </w:pPr>
    </w:p>
    <w:p w:rsidR="00000000" w:rsidRPr="00FA4C5D" w:rsidRDefault="00B76F39" w:rsidP="00FA4C5D">
      <w:pPr>
        <w:pStyle w:val="Heading1"/>
      </w:pPr>
      <w:bookmarkStart w:id="3" w:name="O_468732"/>
      <w:bookmarkEnd w:id="3"/>
      <w:r w:rsidRPr="00FA4C5D">
        <w:t>Pathways Information</w:t>
      </w:r>
    </w:p>
    <w:p w:rsidR="00000000" w:rsidRPr="00FA4C5D" w:rsidRDefault="00B76F39" w:rsidP="00FA4C5D">
      <w:pPr>
        <w:pStyle w:val="BodyText"/>
      </w:pPr>
      <w:r w:rsidRPr="00FA4C5D">
        <w:t>Not Applicable</w:t>
      </w:r>
    </w:p>
    <w:p w:rsidR="00000000" w:rsidRPr="00FA4C5D" w:rsidRDefault="00B76F39" w:rsidP="00FA4C5D">
      <w:pPr>
        <w:pStyle w:val="AllowPageBreak"/>
      </w:pPr>
    </w:p>
    <w:p w:rsidR="00000000" w:rsidRPr="00FA4C5D" w:rsidRDefault="00B76F39" w:rsidP="00FA4C5D">
      <w:pPr>
        <w:pStyle w:val="Heading1"/>
      </w:pPr>
      <w:bookmarkStart w:id="4" w:name="O_468730"/>
      <w:bookmarkEnd w:id="4"/>
      <w:r w:rsidRPr="00FA4C5D">
        <w:t>Licensing/Regulatory Information</w:t>
      </w:r>
    </w:p>
    <w:p w:rsidR="00000000" w:rsidRPr="00FA4C5D" w:rsidRDefault="00B76F39" w:rsidP="00FA4C5D">
      <w:pPr>
        <w:pStyle w:val="BodyText"/>
      </w:pPr>
      <w:r w:rsidRPr="00FA4C5D">
        <w:t>Not Applicable</w:t>
      </w:r>
    </w:p>
    <w:p w:rsidR="00000000" w:rsidRPr="00FA4C5D" w:rsidRDefault="00B76F39" w:rsidP="00FA4C5D">
      <w:pPr>
        <w:pStyle w:val="AllowPageBreak"/>
      </w:pPr>
    </w:p>
    <w:p w:rsidR="00000000" w:rsidRPr="00FA4C5D" w:rsidRDefault="00B76F39" w:rsidP="00FA4C5D">
      <w:pPr>
        <w:pStyle w:val="Heading1"/>
      </w:pPr>
      <w:bookmarkStart w:id="5" w:name="O_468728"/>
      <w:bookmarkEnd w:id="5"/>
      <w:r w:rsidRPr="00FA4C5D">
        <w:t>Entry Requirements</w:t>
      </w:r>
    </w:p>
    <w:p w:rsidR="00000000" w:rsidRPr="00FA4C5D" w:rsidRDefault="00B76F39" w:rsidP="00FA4C5D">
      <w:pPr>
        <w:pStyle w:val="BodyText"/>
      </w:pPr>
      <w:r w:rsidRPr="00FA4C5D">
        <w:t>Not Applicable</w:t>
      </w:r>
    </w:p>
    <w:p w:rsidR="00000000" w:rsidRPr="00FA4C5D" w:rsidRDefault="00B76F39" w:rsidP="00FA4C5D">
      <w:pPr>
        <w:pStyle w:val="AllowPageBreak"/>
      </w:pPr>
    </w:p>
    <w:p w:rsidR="00000000" w:rsidRPr="00FA4C5D" w:rsidRDefault="00B76F39" w:rsidP="00FA4C5D">
      <w:pPr>
        <w:pStyle w:val="Heading1"/>
      </w:pPr>
      <w:bookmarkStart w:id="6" w:name="O_468727"/>
      <w:bookmarkEnd w:id="6"/>
      <w:r w:rsidRPr="00FA4C5D">
        <w:lastRenderedPageBreak/>
        <w:t>Employability Skills Summary</w:t>
      </w:r>
    </w:p>
    <w:p w:rsidR="00000000" w:rsidRPr="00FA4C5D" w:rsidRDefault="00B76F39" w:rsidP="00FA4C5D">
      <w:pPr>
        <w:pStyle w:val="Heading4"/>
      </w:pPr>
      <w:r w:rsidRPr="00FA4C5D">
        <w:t>Refer to the Topic: Introduction to the Employability Skills Qualification Summaries</w:t>
      </w:r>
    </w:p>
    <w:p w:rsidR="00000000" w:rsidRPr="00FA4C5D" w:rsidRDefault="00B76F39" w:rsidP="00FA4C5D">
      <w:pPr>
        <w:pStyle w:val="Heading1"/>
      </w:pPr>
      <w:bookmarkStart w:id="7" w:name="O_468731"/>
      <w:bookmarkEnd w:id="7"/>
      <w:r w:rsidRPr="00FA4C5D">
        <w:t>Packaging Rules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</w:tblGrid>
      <w:tr w:rsidR="00000000" w:rsidRPr="00FA4C5D" w:rsidTr="00B76F39">
        <w:tc>
          <w:tcPr>
            <w:tcW w:w="8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FA4C5D" w:rsidRDefault="00B76F39" w:rsidP="00FA4C5D">
            <w:pPr>
              <w:pStyle w:val="BodyText"/>
            </w:pPr>
            <w:r w:rsidRPr="00FA4C5D">
              <w:rPr>
                <w:rStyle w:val="SpecialBold"/>
              </w:rPr>
              <w:t>PACKAGING RULES</w:t>
            </w:r>
          </w:p>
          <w:p w:rsidR="00000000" w:rsidRPr="00FA4C5D" w:rsidRDefault="00B76F39" w:rsidP="00FA4C5D">
            <w:pPr>
              <w:pStyle w:val="BodyText"/>
            </w:pPr>
            <w:r w:rsidRPr="00FA4C5D">
              <w:t>12 units of competency are required for award of this qualification, including:</w:t>
            </w:r>
          </w:p>
          <w:p w:rsidR="00000000" w:rsidRPr="00FA4C5D" w:rsidRDefault="00B76F39" w:rsidP="00FA4C5D">
            <w:pPr>
              <w:pStyle w:val="ListBullet"/>
            </w:pPr>
            <w:r w:rsidRPr="00FA4C5D">
              <w:t>5 core units</w:t>
            </w:r>
          </w:p>
          <w:p w:rsidR="00000000" w:rsidRPr="00FA4C5D" w:rsidRDefault="00B76F39" w:rsidP="00FA4C5D">
            <w:pPr>
              <w:pStyle w:val="ListBullet"/>
            </w:pPr>
            <w:r w:rsidRPr="00FA4C5D">
              <w:t xml:space="preserve">7 elective units </w:t>
            </w:r>
          </w:p>
          <w:p w:rsidR="00000000" w:rsidRPr="00FA4C5D" w:rsidRDefault="00B76F39" w:rsidP="00FA4C5D">
            <w:pPr>
              <w:pStyle w:val="BodyText"/>
            </w:pPr>
            <w:r w:rsidRPr="00FA4C5D">
              <w:t>A wide range of elective units is available, including:</w:t>
            </w:r>
          </w:p>
          <w:p w:rsidR="00000000" w:rsidRPr="00FA4C5D" w:rsidRDefault="00B76F39" w:rsidP="00FA4C5D">
            <w:pPr>
              <w:pStyle w:val="ListBullet2"/>
            </w:pPr>
            <w:r w:rsidRPr="00FA4C5D">
              <w:t xml:space="preserve">Group A electives which are recommended for culturally aware and respectful practice </w:t>
            </w:r>
          </w:p>
          <w:p w:rsidR="00000000" w:rsidRPr="00FA4C5D" w:rsidRDefault="00B76F39" w:rsidP="00FA4C5D">
            <w:pPr>
              <w:pStyle w:val="ListBullet2"/>
            </w:pPr>
            <w:r w:rsidRPr="00FA4C5D">
              <w:t>Gr</w:t>
            </w:r>
            <w:r w:rsidRPr="00FA4C5D">
              <w:t>oup B electives - at least 3 units required from this group</w:t>
            </w:r>
          </w:p>
          <w:p w:rsidR="00000000" w:rsidRPr="00FA4C5D" w:rsidRDefault="00B76F39" w:rsidP="00FA4C5D">
            <w:pPr>
              <w:pStyle w:val="ListBullet2"/>
            </w:pPr>
            <w:r w:rsidRPr="00FA4C5D">
              <w:t>Other relevant electives listed below</w:t>
            </w:r>
          </w:p>
          <w:p w:rsidR="00000000" w:rsidRPr="00FA4C5D" w:rsidRDefault="00B76F39" w:rsidP="00FA4C5D">
            <w:pPr>
              <w:pStyle w:val="ListBullet2"/>
            </w:pPr>
            <w:r w:rsidRPr="00FA4C5D">
              <w:t>Units of competency to address workplace requirements and packaged at the level of this qualification or higher in Health and/or Community Services Training Packages</w:t>
            </w:r>
          </w:p>
          <w:p w:rsidR="00000000" w:rsidRPr="00FA4C5D" w:rsidRDefault="00B76F39" w:rsidP="00FA4C5D">
            <w:pPr>
              <w:pStyle w:val="ListBullet2"/>
            </w:pPr>
            <w:r w:rsidRPr="00FA4C5D">
              <w:t>Where appropriate, to address workplace requirements, up to 2 units of competency packaged</w:t>
            </w:r>
            <w:r w:rsidRPr="00FA4C5D">
              <w:t xml:space="preserve"> at the level of this qualification or higher in other relevant Training Packages or accredited courses where the details of those courses are available on the TGA or other public listing </w:t>
            </w:r>
          </w:p>
        </w:tc>
      </w:tr>
    </w:tbl>
    <w:p w:rsidR="00000000" w:rsidRPr="00FA4C5D" w:rsidRDefault="00B76F39" w:rsidP="00FA4C5D">
      <w:pPr>
        <w:pStyle w:val="BodyText"/>
      </w:pPr>
      <w:r w:rsidRPr="00FA4C5D">
        <w:rPr>
          <w:rStyle w:val="SpecialBold"/>
        </w:rPr>
        <w:t>Core units</w:t>
      </w:r>
    </w:p>
    <w:p w:rsidR="00000000" w:rsidRPr="00FA4C5D" w:rsidRDefault="00B76F39" w:rsidP="00FA4C5D">
      <w:pPr>
        <w:pStyle w:val="BodyText"/>
      </w:pPr>
      <w:r w:rsidRPr="00FA4C5D">
        <w:t>CHCORG201B</w:t>
      </w:r>
      <w:r w:rsidRPr="00FA4C5D">
        <w:tab/>
        <w:t xml:space="preserve">Follow policies, procedures and programs of </w:t>
      </w:r>
      <w:r w:rsidRPr="00FA4C5D">
        <w:t>the organisation</w:t>
      </w:r>
    </w:p>
    <w:p w:rsidR="00000000" w:rsidRPr="00FA4C5D" w:rsidRDefault="00B76F39" w:rsidP="00FA4C5D">
      <w:pPr>
        <w:pStyle w:val="BodyText"/>
      </w:pPr>
      <w:r w:rsidRPr="00FA4C5D">
        <w:t>HLTWHS200A</w:t>
      </w:r>
      <w:r w:rsidRPr="00FA4C5D">
        <w:tab/>
        <w:t>Participate in WHS processes</w:t>
      </w:r>
    </w:p>
    <w:p w:rsidR="00000000" w:rsidRPr="00FA4C5D" w:rsidRDefault="00B76F39" w:rsidP="00FA4C5D">
      <w:pPr>
        <w:pStyle w:val="BodyText"/>
      </w:pPr>
      <w:r w:rsidRPr="00FA4C5D">
        <w:t>HLTPOP301C</w:t>
      </w:r>
      <w:r w:rsidRPr="00FA4C5D">
        <w:tab/>
        <w:t>Work effectively in the population health sector</w:t>
      </w:r>
    </w:p>
    <w:p w:rsidR="00000000" w:rsidRPr="00FA4C5D" w:rsidRDefault="00B76F39" w:rsidP="00FA4C5D">
      <w:pPr>
        <w:pStyle w:val="BodyText"/>
      </w:pPr>
      <w:r w:rsidRPr="00FA4C5D">
        <w:t>HLTPOP306C</w:t>
      </w:r>
      <w:r w:rsidRPr="00FA4C5D">
        <w:tab/>
        <w:t>Establish agent of disease transmission and mode of control</w:t>
      </w:r>
    </w:p>
    <w:p w:rsidR="00B76F39" w:rsidRDefault="00B76F39" w:rsidP="00FA4C5D">
      <w:pPr>
        <w:pStyle w:val="BodyText"/>
      </w:pPr>
      <w:r w:rsidRPr="00FA4C5D">
        <w:t>HLTPOP307C</w:t>
      </w:r>
      <w:r w:rsidRPr="00FA4C5D">
        <w:tab/>
        <w:t>Provide information and support on environmental health i</w:t>
      </w:r>
      <w:r w:rsidRPr="00FA4C5D">
        <w:t>ssues</w:t>
      </w:r>
    </w:p>
    <w:p w:rsidR="00B76F39" w:rsidRDefault="00B76F39" w:rsidP="00FA4C5D">
      <w:pPr>
        <w:pStyle w:val="BodyText"/>
      </w:pPr>
    </w:p>
    <w:p w:rsidR="00000000" w:rsidRPr="00FA4C5D" w:rsidRDefault="00B76F39" w:rsidP="00FA4C5D">
      <w:pPr>
        <w:pStyle w:val="BodyText"/>
      </w:pPr>
      <w:r w:rsidRPr="00FA4C5D">
        <w:rPr>
          <w:rStyle w:val="SpecialBold"/>
        </w:rPr>
        <w:t>The importance of culturally aware and respectful practice</w:t>
      </w:r>
    </w:p>
    <w:p w:rsidR="00000000" w:rsidRPr="00FA4C5D" w:rsidRDefault="00B76F39" w:rsidP="00FA4C5D">
      <w:pPr>
        <w:pStyle w:val="BodyText"/>
      </w:pPr>
      <w:r w:rsidRPr="00FA4C5D">
        <w:t>All workers undertaking work in health need foundation knowledge to inform their work with Aboriginal and/or Torres Strait Islander clients and co-workers and with clients and co-workers fr</w:t>
      </w:r>
      <w:r w:rsidRPr="00FA4C5D">
        <w:t>om culturally and linguistically diverse backgrounds. This foundation must be provided and assessed as part of a holistic approach to delivery and assessment of this qualification. Specific guidelines for assessment of this aspect of competency are provide</w:t>
      </w:r>
      <w:r w:rsidRPr="00FA4C5D">
        <w:t>d in the Assessment Guidelines for the Health Training Package.</w:t>
      </w:r>
    </w:p>
    <w:p w:rsidR="00000000" w:rsidRPr="00FA4C5D" w:rsidRDefault="00B76F39" w:rsidP="00FA4C5D">
      <w:pPr>
        <w:pStyle w:val="BodyText"/>
      </w:pPr>
      <w:r w:rsidRPr="00FA4C5D">
        <w:rPr>
          <w:rStyle w:val="SpecialBold"/>
        </w:rPr>
        <w:t>Group A electives</w:t>
      </w:r>
      <w:r w:rsidRPr="00FA4C5D">
        <w:t xml:space="preserve"> - </w:t>
      </w:r>
      <w:r w:rsidRPr="00FA4C5D">
        <w:rPr>
          <w:rStyle w:val="SpecialBold"/>
        </w:rPr>
        <w:t>recommended for culturally aware and respectful practice</w:t>
      </w:r>
    </w:p>
    <w:p w:rsidR="00000000" w:rsidRPr="00FA4C5D" w:rsidRDefault="00B76F39" w:rsidP="00FA4C5D">
      <w:pPr>
        <w:pStyle w:val="BodyText"/>
      </w:pPr>
      <w:r w:rsidRPr="00FA4C5D">
        <w:t>Where work involves a specific focus on Aboriginal and/or Torres Strait Islander and/or culturally diverse clients or communities, one or both of the following electives is recommended:</w:t>
      </w:r>
    </w:p>
    <w:p w:rsidR="00000000" w:rsidRPr="00FA4C5D" w:rsidRDefault="00B76F39" w:rsidP="00FA4C5D">
      <w:pPr>
        <w:pStyle w:val="BodyText"/>
      </w:pPr>
      <w:r w:rsidRPr="00FA4C5D">
        <w:rPr>
          <w:rStyle w:val="Underline"/>
        </w:rPr>
        <w:t>HLTHIR403C</w:t>
      </w:r>
      <w:r w:rsidRPr="00FA4C5D">
        <w:tab/>
      </w:r>
      <w:r w:rsidRPr="00FA4C5D">
        <w:rPr>
          <w:rStyle w:val="Underline"/>
        </w:rPr>
        <w:t>Work effectively with culturally diverse clients and co</w:t>
      </w:r>
      <w:r w:rsidRPr="00FA4C5D">
        <w:t>-</w:t>
      </w:r>
      <w:r w:rsidRPr="00FA4C5D">
        <w:rPr>
          <w:rStyle w:val="Underline"/>
        </w:rPr>
        <w:t>wor</w:t>
      </w:r>
      <w:r w:rsidRPr="00FA4C5D">
        <w:rPr>
          <w:rStyle w:val="Underline"/>
        </w:rPr>
        <w:t>kers</w:t>
      </w:r>
    </w:p>
    <w:p w:rsidR="00000000" w:rsidRPr="00FA4C5D" w:rsidRDefault="00B76F39" w:rsidP="00FA4C5D">
      <w:pPr>
        <w:pStyle w:val="BodyText"/>
      </w:pPr>
      <w:r w:rsidRPr="00FA4C5D">
        <w:rPr>
          <w:rStyle w:val="Underline"/>
        </w:rPr>
        <w:t>HLTHIR404D</w:t>
      </w:r>
      <w:r w:rsidRPr="00FA4C5D">
        <w:tab/>
      </w:r>
      <w:r w:rsidRPr="00FA4C5D">
        <w:rPr>
          <w:rStyle w:val="Underline"/>
        </w:rPr>
        <w:t>Work effectively with Aboriginal and</w:t>
      </w:r>
      <w:r w:rsidRPr="00FA4C5D">
        <w:t>/</w:t>
      </w:r>
      <w:r w:rsidRPr="00FA4C5D">
        <w:rPr>
          <w:rStyle w:val="Underline"/>
        </w:rPr>
        <w:t>or Torres Strait Islander people</w:t>
      </w:r>
    </w:p>
    <w:p w:rsidR="00000000" w:rsidRPr="00FA4C5D" w:rsidRDefault="00B76F39" w:rsidP="00FA4C5D">
      <w:pPr>
        <w:pStyle w:val="BodyText"/>
      </w:pPr>
      <w:r w:rsidRPr="00FA4C5D">
        <w:rPr>
          <w:rStyle w:val="SpecialBold"/>
        </w:rPr>
        <w:t>Group B electives</w:t>
      </w:r>
      <w:r w:rsidRPr="00FA4C5D">
        <w:t xml:space="preserve"> - </w:t>
      </w:r>
      <w:r w:rsidRPr="00FA4C5D">
        <w:rPr>
          <w:rStyle w:val="SpecialBold"/>
        </w:rPr>
        <w:t>at least 3 units required</w:t>
      </w:r>
    </w:p>
    <w:p w:rsidR="00000000" w:rsidRPr="00FA4C5D" w:rsidRDefault="00B76F39" w:rsidP="00FA4C5D">
      <w:pPr>
        <w:pStyle w:val="BodyText"/>
      </w:pPr>
      <w:r w:rsidRPr="00FA4C5D">
        <w:t>At least 3 electives are to be selected from the following units.</w:t>
      </w:r>
    </w:p>
    <w:p w:rsidR="00000000" w:rsidRPr="00FA4C5D" w:rsidRDefault="00B76F39" w:rsidP="00FA4C5D">
      <w:pPr>
        <w:pStyle w:val="BodyText"/>
      </w:pPr>
      <w:r w:rsidRPr="00FA4C5D">
        <w:lastRenderedPageBreak/>
        <w:t>HLTPOP213C</w:t>
      </w:r>
      <w:r w:rsidRPr="00FA4C5D">
        <w:tab/>
        <w:t xml:space="preserve">Support community processes for ongoing repair </w:t>
      </w:r>
      <w:r w:rsidRPr="00FA4C5D">
        <w:t>and maintenance of health hardware</w:t>
      </w:r>
    </w:p>
    <w:p w:rsidR="00000000" w:rsidRPr="00FA4C5D" w:rsidRDefault="00B76F39" w:rsidP="00FA4C5D">
      <w:pPr>
        <w:pStyle w:val="BodyText"/>
      </w:pPr>
      <w:r w:rsidRPr="00FA4C5D">
        <w:t>HLTPOP214D</w:t>
      </w:r>
      <w:r w:rsidRPr="00FA4C5D">
        <w:tab/>
        <w:t>Provide basic repairs and maintenance to health hardware and fixtures</w:t>
      </w:r>
    </w:p>
    <w:p w:rsidR="00000000" w:rsidRPr="00FA4C5D" w:rsidRDefault="00B76F39" w:rsidP="00FA4C5D">
      <w:pPr>
        <w:pStyle w:val="BodyText"/>
      </w:pPr>
      <w:r w:rsidRPr="00FA4C5D">
        <w:t>HLTPOP216D</w:t>
      </w:r>
      <w:r w:rsidRPr="00FA4C5D">
        <w:tab/>
        <w:t>Monitor and maintain septic or on-site systems</w:t>
      </w:r>
    </w:p>
    <w:p w:rsidR="00000000" w:rsidRPr="00FA4C5D" w:rsidRDefault="00B76F39" w:rsidP="00FA4C5D">
      <w:pPr>
        <w:pStyle w:val="BodyText"/>
      </w:pPr>
      <w:r w:rsidRPr="00FA4C5D">
        <w:t>HLTPOP217D</w:t>
      </w:r>
      <w:r w:rsidRPr="00FA4C5D">
        <w:tab/>
        <w:t>Monitor and maintain sewerage or effluent systems</w:t>
      </w:r>
    </w:p>
    <w:p w:rsidR="00000000" w:rsidRPr="00FA4C5D" w:rsidRDefault="00B76F39" w:rsidP="00FA4C5D">
      <w:pPr>
        <w:pStyle w:val="BodyText"/>
      </w:pPr>
      <w:r w:rsidRPr="00FA4C5D">
        <w:t>HLTPOP218D</w:t>
      </w:r>
      <w:r w:rsidRPr="00FA4C5D">
        <w:tab/>
        <w:t>Monitor an</w:t>
      </w:r>
      <w:r w:rsidRPr="00FA4C5D">
        <w:t>d maintain water supply</w:t>
      </w:r>
    </w:p>
    <w:p w:rsidR="00B76F39" w:rsidRDefault="00B76F39" w:rsidP="00FA4C5D">
      <w:pPr>
        <w:pStyle w:val="BodyText"/>
      </w:pPr>
      <w:r w:rsidRPr="00FA4C5D">
        <w:t>HLTPOP220C</w:t>
      </w:r>
      <w:r w:rsidRPr="00FA4C5D">
        <w:tab/>
        <w:t>Monitor and maintain rubbish collection and disposal systems</w:t>
      </w:r>
    </w:p>
    <w:p w:rsidR="00B76F39" w:rsidRDefault="00B76F39" w:rsidP="00FA4C5D">
      <w:pPr>
        <w:pStyle w:val="BodyText"/>
      </w:pPr>
    </w:p>
    <w:p w:rsidR="00000000" w:rsidRPr="00FA4C5D" w:rsidRDefault="00B76F39" w:rsidP="00FA4C5D">
      <w:pPr>
        <w:pStyle w:val="BodyText"/>
      </w:pPr>
      <w:r w:rsidRPr="00FA4C5D">
        <w:rPr>
          <w:rStyle w:val="SpecialBold"/>
        </w:rPr>
        <w:t>Other relevant electives</w:t>
      </w:r>
    </w:p>
    <w:p w:rsidR="00000000" w:rsidRPr="00FA4C5D" w:rsidRDefault="00B76F39" w:rsidP="00FA4C5D">
      <w:pPr>
        <w:pStyle w:val="BodyText"/>
      </w:pPr>
      <w:r w:rsidRPr="00FA4C5D">
        <w:t>Electives are to be selected in line with the specified Packaging Rules. Employers may specify that certain electives are required to</w:t>
      </w:r>
      <w:r w:rsidRPr="00FA4C5D">
        <w:t xml:space="preserve"> address identified workplace needs. </w:t>
      </w:r>
    </w:p>
    <w:p w:rsidR="00000000" w:rsidRPr="00FA4C5D" w:rsidRDefault="00B76F39" w:rsidP="00FA4C5D">
      <w:pPr>
        <w:pStyle w:val="BodyText"/>
      </w:pPr>
      <w:r w:rsidRPr="00FA4C5D">
        <w:t>Selection from the following list is recommended.</w:t>
      </w:r>
    </w:p>
    <w:p w:rsidR="00000000" w:rsidRPr="00FA4C5D" w:rsidRDefault="00B76F39" w:rsidP="00FA4C5D">
      <w:pPr>
        <w:pStyle w:val="BodyText"/>
      </w:pPr>
      <w:r w:rsidRPr="00FA4C5D">
        <w:t>CHCCD401E</w:t>
      </w:r>
      <w:r w:rsidRPr="00FA4C5D">
        <w:tab/>
        <w:t>Support community participation</w:t>
      </w:r>
    </w:p>
    <w:p w:rsidR="00000000" w:rsidRPr="00FA4C5D" w:rsidRDefault="00B76F39" w:rsidP="00FA4C5D">
      <w:pPr>
        <w:pStyle w:val="BodyText"/>
      </w:pPr>
      <w:r w:rsidRPr="00FA4C5D">
        <w:t>CHCCH225A</w:t>
      </w:r>
      <w:r w:rsidRPr="00FA4C5D">
        <w:tab/>
        <w:t>Prepare to work in social housing</w:t>
      </w:r>
    </w:p>
    <w:p w:rsidR="00000000" w:rsidRPr="00FA4C5D" w:rsidRDefault="00B76F39" w:rsidP="00FA4C5D">
      <w:pPr>
        <w:pStyle w:val="BodyText"/>
      </w:pPr>
      <w:r w:rsidRPr="00FA4C5D">
        <w:t>CHCCOM201C</w:t>
      </w:r>
      <w:r w:rsidRPr="00FA4C5D">
        <w:tab/>
        <w:t>Communicate with people accessing the services of the organisation</w:t>
      </w:r>
    </w:p>
    <w:p w:rsidR="00000000" w:rsidRPr="00FA4C5D" w:rsidRDefault="00B76F39" w:rsidP="00FA4C5D">
      <w:pPr>
        <w:pStyle w:val="BodyText"/>
      </w:pPr>
      <w:r w:rsidRPr="00FA4C5D">
        <w:t>CHCC</w:t>
      </w:r>
      <w:r w:rsidRPr="00FA4C5D">
        <w:t>OM302C</w:t>
      </w:r>
      <w:r w:rsidRPr="00FA4C5D">
        <w:tab/>
        <w:t>Communicate appropriately with clients and colleagues</w:t>
      </w:r>
    </w:p>
    <w:p w:rsidR="00000000" w:rsidRPr="00FA4C5D" w:rsidRDefault="00B76F39" w:rsidP="00FA4C5D">
      <w:pPr>
        <w:pStyle w:val="BodyText"/>
      </w:pPr>
      <w:r w:rsidRPr="00FA4C5D">
        <w:t>CHCGROUP201C</w:t>
      </w:r>
      <w:r w:rsidRPr="00FA4C5D">
        <w:tab/>
        <w:t>Support the activities of existing groups</w:t>
      </w:r>
    </w:p>
    <w:p w:rsidR="00000000" w:rsidRPr="00FA4C5D" w:rsidRDefault="00B76F39" w:rsidP="00FA4C5D">
      <w:pPr>
        <w:pStyle w:val="BodyText"/>
      </w:pPr>
      <w:r w:rsidRPr="00FA4C5D">
        <w:t>CHCLLN403A</w:t>
      </w:r>
      <w:r w:rsidRPr="00FA4C5D">
        <w:tab/>
        <w:t>Identify clients with language, literacy and numeracy needs and respond effectively</w:t>
      </w:r>
    </w:p>
    <w:p w:rsidR="00000000" w:rsidRPr="00FA4C5D" w:rsidRDefault="00B76F39" w:rsidP="00FA4C5D">
      <w:pPr>
        <w:pStyle w:val="BodyText"/>
      </w:pPr>
      <w:r w:rsidRPr="00FA4C5D">
        <w:t>CHCNET301D</w:t>
      </w:r>
      <w:r w:rsidRPr="00FA4C5D">
        <w:tab/>
        <w:t>Participate in networks</w:t>
      </w:r>
    </w:p>
    <w:p w:rsidR="00000000" w:rsidRPr="00FA4C5D" w:rsidRDefault="00B76F39" w:rsidP="00FA4C5D">
      <w:pPr>
        <w:pStyle w:val="BodyText"/>
      </w:pPr>
      <w:r w:rsidRPr="00FA4C5D">
        <w:t>CHCORG525D</w:t>
      </w:r>
      <w:r w:rsidRPr="00FA4C5D">
        <w:tab/>
        <w:t>Recruit and coordinate volunteers</w:t>
      </w:r>
    </w:p>
    <w:p w:rsidR="00000000" w:rsidRPr="00FA4C5D" w:rsidRDefault="00B76F39" w:rsidP="00FA4C5D">
      <w:pPr>
        <w:pStyle w:val="BodyText"/>
      </w:pPr>
      <w:r w:rsidRPr="00FA4C5D">
        <w:t>CHCPROM401B</w:t>
      </w:r>
      <w:r w:rsidRPr="00FA4C5D">
        <w:tab/>
        <w:t>Share health information</w:t>
      </w:r>
    </w:p>
    <w:p w:rsidR="00B76F39" w:rsidRDefault="00B76F39" w:rsidP="00FA4C5D">
      <w:pPr>
        <w:pStyle w:val="BodyText"/>
      </w:pPr>
      <w:r w:rsidRPr="00FA4C5D">
        <w:t>HLTPOP406C</w:t>
      </w:r>
      <w:r w:rsidRPr="00FA4C5D">
        <w:tab/>
        <w:t>Utilise an interpreter</w:t>
      </w:r>
    </w:p>
    <w:p w:rsidR="00B76F39" w:rsidRDefault="00B76F39" w:rsidP="00FA4C5D">
      <w:pPr>
        <w:pStyle w:val="BodyText"/>
      </w:pPr>
    </w:p>
    <w:p w:rsidR="00000000" w:rsidRPr="00FA4C5D" w:rsidRDefault="00B76F39" w:rsidP="00FA4C5D"/>
    <w:sectPr w:rsidR="00000000" w:rsidRPr="00FA4C5D" w:rsidSect="00FA4C5D">
      <w:headerReference w:type="default" r:id="rId13"/>
      <w:footerReference w:type="default" r:id="rId14"/>
      <w:pgSz w:w="11908" w:h="16833"/>
      <w:pgMar w:top="1700" w:right="1418" w:bottom="1700" w:left="1418" w:header="992" w:footer="9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6F39">
      <w:r>
        <w:separator/>
      </w:r>
    </w:p>
  </w:endnote>
  <w:endnote w:type="continuationSeparator" w:id="0">
    <w:p w:rsidR="00000000" w:rsidRDefault="00B7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5D" w:rsidRDefault="00FA4C5D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B76F39" w:rsidRDefault="00B76F39" w:rsidP="00B76F39">
    <w:pPr>
      <w:pStyle w:val="Body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5D" w:rsidRDefault="00FA4C5D">
    <w:pPr>
      <w:pStyle w:val="Footer"/>
      <w:framePr w:wrap="aroun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39" w:rsidRDefault="00B76F39" w:rsidP="00FA4C5D">
    <w:pPr>
      <w:pStyle w:val="Footer"/>
      <w:framePr w:wrap="around"/>
    </w:pPr>
    <w:fldSimple w:instr=" DOCPROPERTY  Subject  \* MERGEFORMAT ">
      <w:r>
        <w:t>6</w:t>
      </w:r>
    </w:fldSimple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4</w:t>
      </w:r>
    </w:fldSimple>
  </w:p>
  <w:p w:rsidR="00B76F39" w:rsidRDefault="00B76F39" w:rsidP="00FA4C5D">
    <w:pPr>
      <w:pStyle w:val="Footer"/>
      <w:framePr w:wrap="around"/>
    </w:pPr>
    <w:r>
      <w:t xml:space="preserve">© Commonwealth of Australia, </w:t>
    </w:r>
    <w:r>
      <w:fldChar w:fldCharType="begin"/>
    </w:r>
    <w:r>
      <w:instrText xml:space="preserve"> DATE  \@ "yyyy"  \* MERGEFORMAT </w:instrText>
    </w:r>
    <w:r>
      <w:fldChar w:fldCharType="separate"/>
    </w:r>
    <w:r>
      <w:rPr>
        <w:noProof/>
      </w:rPr>
      <w:t>2012</w:t>
    </w:r>
    <w:r>
      <w:fldChar w:fldCharType="end"/>
    </w:r>
    <w:r>
      <w:tab/>
    </w:r>
    <w:fldSimple w:instr=" DOCPROPERTY  Author  \* MERGEFORMAT ">
      <w:r>
        <w:t>Community Services and Health Industry Skills Council</w:t>
      </w:r>
    </w:fldSimple>
  </w:p>
  <w:p w:rsidR="00B76F39" w:rsidRDefault="00B76F39" w:rsidP="00FA4C5D">
    <w:pPr>
      <w:pStyle w:val="Footer"/>
      <w:framePr w:wrap="around" w:hAnchor="text" w:x="285"/>
      <w:pBdr>
        <w:top w:val="none" w:sz="0" w:space="0" w:color="auto"/>
      </w:pBdr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76F39">
      <w:r>
        <w:separator/>
      </w:r>
    </w:p>
  </w:footnote>
  <w:footnote w:type="continuationSeparator" w:id="0">
    <w:p w:rsidR="00000000" w:rsidRDefault="00B76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5D" w:rsidRDefault="00FA4C5D">
    <w:pPr>
      <w:pStyle w:val="Header"/>
      <w:framePr w:wrap="arou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5D" w:rsidRPr="00B76F39" w:rsidRDefault="00B76F39" w:rsidP="00B76F39">
    <w:pPr>
      <w:pStyle w:val="BodyTex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767099D" wp14:editId="76E8BB7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34032" cy="10953482"/>
          <wp:effectExtent l="19050" t="0" r="268" b="0"/>
          <wp:wrapNone/>
          <wp:docPr id="2" name="Picture 0" descr="titlep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lepa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4032" cy="109534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5D" w:rsidRDefault="00FA4C5D">
    <w:pPr>
      <w:pStyle w:val="Header"/>
      <w:framePr w:wrap="aroun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39" w:rsidRPr="002D2AF8" w:rsidRDefault="00B76F39" w:rsidP="00FA4C5D">
    <w:pPr>
      <w:pStyle w:val="Header"/>
      <w:framePr w:wrap="around"/>
    </w:pPr>
    <w:fldSimple w:instr=" TITLE   \* MERGEFORMAT ">
      <w:r>
        <w:t>HLT21012 Certificate II in Indigenous Environmental Health</w:t>
      </w:r>
    </w:fldSimple>
    <w:r>
      <w:tab/>
      <w:t xml:space="preserve">Date this document was generated: </w:t>
    </w:r>
    <w:r>
      <w:fldChar w:fldCharType="begin"/>
    </w:r>
    <w:r>
      <w:instrText xml:space="preserve"> CREATEDATE  \@ "d MMMM yyyy"  \* MERGEFORMAT </w:instrText>
    </w:r>
    <w:r>
      <w:fldChar w:fldCharType="separate"/>
    </w:r>
    <w:r>
      <w:rPr>
        <w:noProof/>
      </w:rPr>
      <w:t>24 September 2012</w:t>
    </w:r>
    <w:r>
      <w:fldChar w:fldCharType="end"/>
    </w:r>
  </w:p>
  <w:p w:rsidR="00B76F39" w:rsidRDefault="00B76F39" w:rsidP="00FA4C5D">
    <w:pPr>
      <w:pStyle w:val="Header"/>
      <w:framePr w:wrap="aroun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3E70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D28FC8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8BCCF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98347A92"/>
    <w:lvl w:ilvl="0">
      <w:start w:val="1"/>
      <w:numFmt w:val="bullet"/>
      <w:pStyle w:val="ListBullet5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">
    <w:nsid w:val="FFFFFF81"/>
    <w:multiLevelType w:val="singleLevel"/>
    <w:tmpl w:val="F1C0E5CE"/>
    <w:lvl w:ilvl="0">
      <w:start w:val="1"/>
      <w:numFmt w:val="bullet"/>
      <w:pStyle w:val="ListBullet4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5">
    <w:nsid w:val="FFFFFF82"/>
    <w:multiLevelType w:val="singleLevel"/>
    <w:tmpl w:val="E1C61E12"/>
    <w:lvl w:ilvl="0">
      <w:start w:val="1"/>
      <w:numFmt w:val="bullet"/>
      <w:pStyle w:val="ListBullet3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6">
    <w:nsid w:val="FFFFFF83"/>
    <w:multiLevelType w:val="singleLevel"/>
    <w:tmpl w:val="A13C15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FD46EA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FFFFFFFE"/>
    <w:multiLevelType w:val="singleLevel"/>
    <w:tmpl w:val="C05E82DC"/>
    <w:lvl w:ilvl="0">
      <w:numFmt w:val="bullet"/>
      <w:lvlText w:val="*"/>
      <w:lvlJc w:val="left"/>
    </w:lvl>
  </w:abstractNum>
  <w:abstractNum w:abstractNumId="9">
    <w:nsid w:val="0F986AE9"/>
    <w:multiLevelType w:val="hybridMultilevel"/>
    <w:tmpl w:val="3224FB34"/>
    <w:lvl w:ilvl="0" w:tplc="4BBAA7B4">
      <w:start w:val="1"/>
      <w:numFmt w:val="bullet"/>
      <w:pStyle w:val="TableList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11">
    <w:nsid w:val="2E40016D"/>
    <w:multiLevelType w:val="hybridMultilevel"/>
    <w:tmpl w:val="4252A022"/>
    <w:lvl w:ilvl="0" w:tplc="14543D62">
      <w:start w:val="1"/>
      <w:numFmt w:val="lowerLetter"/>
      <w:pStyle w:val="ListAlpha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3">
    <w:nsid w:val="61571FB4"/>
    <w:multiLevelType w:val="singleLevel"/>
    <w:tmpl w:val="F73ECEE0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40" w:hanging="340"/>
      </w:pPr>
      <w:rPr>
        <w:rFonts w:ascii="Palatino Linotype" w:hAnsi="Palatino Linotype" w:hint="default"/>
        <w:b w:val="0"/>
        <w:i w:val="0"/>
        <w:color w:val="auto"/>
      </w:rPr>
    </w:lvl>
  </w:abstractNum>
  <w:abstractNum w:abstractNumId="14">
    <w:nsid w:val="7B332CA8"/>
    <w:multiLevelType w:val="hybridMultilevel"/>
    <w:tmpl w:val="F2C40DCA"/>
    <w:lvl w:ilvl="0" w:tplc="78B88CD2">
      <w:start w:val="1"/>
      <w:numFmt w:val="lowerLetter"/>
      <w:pStyle w:val="ListAlpha2"/>
      <w:lvlText w:val="%1.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>
    <w:nsid w:val="7F827F09"/>
    <w:multiLevelType w:val="singleLevel"/>
    <w:tmpl w:val="36769C9A"/>
    <w:lvl w:ilvl="0">
      <w:start w:val="1"/>
      <w:numFmt w:val="decimal"/>
      <w:pStyle w:val="ListNumber2"/>
      <w:lvlText w:val="%1."/>
      <w:lvlJc w:val="left"/>
      <w:pPr>
        <w:tabs>
          <w:tab w:val="num" w:pos="1060"/>
        </w:tabs>
        <w:ind w:left="680" w:hanging="340"/>
      </w:pPr>
      <w:rPr>
        <w:rFonts w:ascii="Garamond" w:hAnsi="Garamond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4"/>
  </w:num>
  <w:num w:numId="9">
    <w:abstractNumId w:val="11"/>
  </w:num>
  <w:num w:numId="10">
    <w:abstractNumId w:val="15"/>
  </w:num>
  <w:num w:numId="11">
    <w:abstractNumId w:val="13"/>
  </w:num>
  <w:num w:numId="12">
    <w:abstractNumId w:val="9"/>
  </w:num>
  <w:num w:numId="13">
    <w:abstractNumId w:val="12"/>
  </w:num>
  <w:num w:numId="14">
    <w:abstractNumId w:val="10"/>
  </w:num>
  <w:num w:numId="15">
    <w:abstractNumId w:val="5"/>
  </w:num>
  <w:num w:numId="16">
    <w:abstractNumId w:val="8"/>
    <w:lvlOverride w:ilvl="0">
      <w:lvl w:ilvl="0">
        <w:numFmt w:val="bullet"/>
        <w:lvlText w:val=""/>
        <w:legacy w:legacy="1" w:legacySpace="0" w:legacyIndent="0"/>
        <w:lvlJc w:val="left"/>
        <w:pPr>
          <w:ind w:left="360" w:firstLine="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A4C5D"/>
    <w:rsid w:val="00B76F39"/>
    <w:rsid w:val="00FA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unhideWhenUsed="0"/>
    <w:lsdException w:name="index heading" w:uiPriority="0"/>
    <w:lsdException w:name="caption" w:uiPriority="0" w:qFormat="1"/>
    <w:lsdException w:name="table of figures" w:uiPriority="0"/>
    <w:lsdException w:name="page number" w:uiPriority="0"/>
    <w:lsdException w:name="List" w:uiPriority="0"/>
    <w:lsdException w:name="List Bullet" w:uiPriority="0" w:unhideWhenUsed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 w:unhideWhenUsed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 w:unhideWhenUsed="0"/>
    <w:lsdException w:name="Body Text" w:uiPriority="0" w:unhideWhenUsed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First Indent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C5D"/>
    <w:pPr>
      <w:keepNext/>
      <w:keepLines/>
      <w:spacing w:after="0" w:line="240" w:lineRule="auto"/>
    </w:pPr>
    <w:rPr>
      <w:rFonts w:ascii="Courier New" w:eastAsia="Times New Roman" w:hAnsi="Courier New" w:cs="Times New Roman"/>
      <w:szCs w:val="20"/>
      <w:lang w:eastAsia="en-US"/>
    </w:rPr>
  </w:style>
  <w:style w:type="paragraph" w:styleId="Heading1">
    <w:name w:val="heading 1"/>
    <w:basedOn w:val="HeadingBase"/>
    <w:next w:val="Heading2"/>
    <w:link w:val="Heading1Char"/>
    <w:qFormat/>
    <w:rsid w:val="00FA4C5D"/>
    <w:pPr>
      <w:spacing w:before="360" w:after="60"/>
      <w:outlineLvl w:val="0"/>
    </w:pPr>
    <w:rPr>
      <w:sz w:val="32"/>
    </w:rPr>
  </w:style>
  <w:style w:type="paragraph" w:styleId="Heading2">
    <w:name w:val="heading 2"/>
    <w:basedOn w:val="HeadingBase"/>
    <w:next w:val="BodyText"/>
    <w:link w:val="Heading2Char"/>
    <w:qFormat/>
    <w:rsid w:val="00FA4C5D"/>
    <w:pPr>
      <w:keepLines/>
      <w:spacing w:before="240" w:after="120"/>
      <w:outlineLvl w:val="1"/>
    </w:pPr>
    <w:rPr>
      <w:sz w:val="28"/>
      <w:szCs w:val="40"/>
    </w:rPr>
  </w:style>
  <w:style w:type="paragraph" w:styleId="Heading3">
    <w:name w:val="heading 3"/>
    <w:basedOn w:val="HeadingBase"/>
    <w:next w:val="BodyText"/>
    <w:link w:val="Heading3Char"/>
    <w:qFormat/>
    <w:rsid w:val="00FA4C5D"/>
    <w:pPr>
      <w:spacing w:before="180" w:after="120"/>
      <w:outlineLvl w:val="2"/>
    </w:pPr>
    <w:rPr>
      <w:spacing w:val="-10"/>
      <w:kern w:val="32"/>
    </w:rPr>
  </w:style>
  <w:style w:type="paragraph" w:styleId="Heading4">
    <w:name w:val="heading 4"/>
    <w:basedOn w:val="HeadingBase"/>
    <w:next w:val="BodyText"/>
    <w:link w:val="Heading4Char"/>
    <w:qFormat/>
    <w:rsid w:val="00FA4C5D"/>
    <w:pPr>
      <w:spacing w:before="160" w:after="120"/>
      <w:outlineLvl w:val="3"/>
    </w:pPr>
    <w:rPr>
      <w:sz w:val="22"/>
    </w:rPr>
  </w:style>
  <w:style w:type="paragraph" w:styleId="Heading5">
    <w:name w:val="heading 5"/>
    <w:basedOn w:val="HeadingBase"/>
    <w:next w:val="Normal"/>
    <w:link w:val="Heading5Char"/>
    <w:qFormat/>
    <w:rsid w:val="00FA4C5D"/>
    <w:pPr>
      <w:spacing w:before="80"/>
      <w:outlineLvl w:val="4"/>
    </w:pPr>
    <w:rPr>
      <w:color w:val="918585"/>
      <w:sz w:val="20"/>
    </w:rPr>
  </w:style>
  <w:style w:type="paragraph" w:styleId="Heading6">
    <w:name w:val="heading 6"/>
    <w:basedOn w:val="HeadingBase"/>
    <w:next w:val="Normal"/>
    <w:link w:val="Heading6Char"/>
    <w:qFormat/>
    <w:rsid w:val="00FA4C5D"/>
    <w:pPr>
      <w:spacing w:before="60"/>
      <w:outlineLvl w:val="5"/>
    </w:pPr>
    <w:rPr>
      <w:color w:val="918585"/>
      <w:sz w:val="20"/>
    </w:rPr>
  </w:style>
  <w:style w:type="paragraph" w:styleId="Heading7">
    <w:name w:val="heading 7"/>
    <w:basedOn w:val="Normal"/>
    <w:next w:val="Normal"/>
    <w:link w:val="Heading7Char"/>
    <w:qFormat/>
    <w:rsid w:val="00FA4C5D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FA4C5D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FA4C5D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unhideWhenUsed/>
    <w:rsid w:val="00FA4C5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A4C5D"/>
  </w:style>
  <w:style w:type="character" w:customStyle="1" w:styleId="Heading1Char">
    <w:name w:val="Heading 1 Char"/>
    <w:basedOn w:val="DefaultParagraphFont"/>
    <w:link w:val="Heading1"/>
    <w:rsid w:val="00FA4C5D"/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FA4C5D"/>
    <w:rPr>
      <w:rFonts w:ascii="Times New Roman" w:eastAsia="Times New Roman" w:hAnsi="Times New Roman" w:cs="Times New Roman"/>
      <w:b/>
      <w:szCs w:val="20"/>
      <w:lang w:eastAsia="en-US"/>
    </w:rPr>
  </w:style>
  <w:style w:type="paragraph" w:styleId="BodyText">
    <w:name w:val="Body Text"/>
    <w:basedOn w:val="Normal"/>
    <w:link w:val="BodyTextChar"/>
    <w:rsid w:val="00FA4C5D"/>
    <w:pPr>
      <w:spacing w:before="120" w:after="120"/>
      <w:contextualSpacing/>
    </w:pPr>
    <w:rPr>
      <w:rFonts w:ascii="Times New Roman" w:hAnsi="Times New Roman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FA4C5D"/>
    <w:rPr>
      <w:rFonts w:ascii="Times New Roman" w:eastAsia="Times New Roman" w:hAnsi="Times New Roman" w:cs="Times New Roman"/>
      <w:sz w:val="24"/>
      <w:lang w:eastAsia="en-US"/>
    </w:rPr>
  </w:style>
  <w:style w:type="paragraph" w:styleId="Footer">
    <w:name w:val="footer"/>
    <w:basedOn w:val="Normal"/>
    <w:link w:val="FooterChar"/>
    <w:rsid w:val="00FA4C5D"/>
    <w:pPr>
      <w:framePr w:w="9112" w:wrap="around" w:vAnchor="text" w:hAnchor="page" w:x="1419" w:y="1" w:anchorLock="1"/>
      <w:pBdr>
        <w:top w:val="single" w:sz="4" w:space="1" w:color="auto"/>
      </w:pBdr>
      <w:tabs>
        <w:tab w:val="right" w:pos="9072"/>
      </w:tabs>
      <w:spacing w:before="120"/>
    </w:pPr>
    <w:rPr>
      <w:rFonts w:ascii="Times New Roman" w:hAnsi="Times New Roman"/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FA4C5D"/>
    <w:rPr>
      <w:rFonts w:ascii="Times New Roman" w:eastAsia="Times New Roman" w:hAnsi="Times New Roman" w:cs="Times New Roman"/>
      <w:sz w:val="16"/>
      <w:lang w:eastAsia="en-US"/>
    </w:rPr>
  </w:style>
  <w:style w:type="paragraph" w:styleId="ListBullet">
    <w:name w:val="List Bullet"/>
    <w:basedOn w:val="List"/>
    <w:rsid w:val="00FA4C5D"/>
    <w:pPr>
      <w:numPr>
        <w:numId w:val="13"/>
      </w:numPr>
      <w:tabs>
        <w:tab w:val="clear" w:pos="340"/>
      </w:tabs>
      <w:spacing w:before="40" w:after="40"/>
    </w:pPr>
  </w:style>
  <w:style w:type="character" w:customStyle="1" w:styleId="SpecialBold">
    <w:name w:val="Special Bold"/>
    <w:basedOn w:val="DefaultParagraphFont"/>
    <w:rsid w:val="00FA4C5D"/>
    <w:rPr>
      <w:b/>
      <w:spacing w:val="0"/>
    </w:rPr>
  </w:style>
  <w:style w:type="paragraph" w:styleId="ListBullet2">
    <w:name w:val="List Bullet 2"/>
    <w:basedOn w:val="List2"/>
    <w:rsid w:val="00FA4C5D"/>
    <w:pPr>
      <w:numPr>
        <w:numId w:val="14"/>
      </w:numPr>
      <w:tabs>
        <w:tab w:val="clear" w:pos="680"/>
      </w:tabs>
    </w:pPr>
  </w:style>
  <w:style w:type="paragraph" w:customStyle="1" w:styleId="SuperHeading">
    <w:name w:val="SuperHeading"/>
    <w:basedOn w:val="Normal"/>
    <w:rsid w:val="00FA4C5D"/>
    <w:pPr>
      <w:spacing w:before="240" w:after="120"/>
      <w:outlineLvl w:val="0"/>
    </w:pPr>
    <w:rPr>
      <w:rFonts w:ascii="Times New Roman" w:hAnsi="Times New Roman"/>
      <w:b/>
      <w:sz w:val="28"/>
    </w:rPr>
  </w:style>
  <w:style w:type="paragraph" w:customStyle="1" w:styleId="AllowPageBreak">
    <w:name w:val="AllowPageBreak"/>
    <w:rsid w:val="00FA4C5D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"/>
      <w:szCs w:val="20"/>
      <w:lang w:eastAsia="en-US"/>
    </w:rPr>
  </w:style>
  <w:style w:type="character" w:customStyle="1" w:styleId="Underline">
    <w:name w:val="Underline"/>
    <w:basedOn w:val="DefaultParagraphFont"/>
    <w:qFormat/>
    <w:rsid w:val="00FA4C5D"/>
    <w:rPr>
      <w:u w:val="single"/>
    </w:rPr>
  </w:style>
  <w:style w:type="character" w:customStyle="1" w:styleId="Heading2Char">
    <w:name w:val="Heading 2 Char"/>
    <w:basedOn w:val="DefaultParagraphFont"/>
    <w:link w:val="Heading2"/>
    <w:rsid w:val="00FA4C5D"/>
    <w:rPr>
      <w:rFonts w:ascii="Times New Roman" w:eastAsia="Times New Roman" w:hAnsi="Times New Roman" w:cs="Times New Roman"/>
      <w:b/>
      <w:sz w:val="28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rsid w:val="00FA4C5D"/>
    <w:rPr>
      <w:rFonts w:ascii="Times New Roman" w:eastAsia="Times New Roman" w:hAnsi="Times New Roman" w:cs="Times New Roman"/>
      <w:b/>
      <w:spacing w:val="-10"/>
      <w:kern w:val="32"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FA4C5D"/>
    <w:rPr>
      <w:rFonts w:ascii="Times New Roman" w:eastAsia="Times New Roman" w:hAnsi="Times New Roman" w:cs="Times New Roman"/>
      <w:b/>
      <w:color w:val="918585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FA4C5D"/>
    <w:rPr>
      <w:rFonts w:ascii="Times New Roman" w:eastAsia="Times New Roman" w:hAnsi="Times New Roman" w:cs="Times New Roman"/>
      <w:b/>
      <w:color w:val="918585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FA4C5D"/>
    <w:rPr>
      <w:rFonts w:ascii="Courier New" w:eastAsia="Times New Roman" w:hAnsi="Courier New" w:cs="Times New Roman"/>
      <w:i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FA4C5D"/>
    <w:rPr>
      <w:rFonts w:ascii="Courier New" w:eastAsia="Times New Roman" w:hAnsi="Courier New" w:cs="Times New Roman"/>
      <w:i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FA4C5D"/>
    <w:rPr>
      <w:rFonts w:ascii="Courier New" w:eastAsia="Times New Roman" w:hAnsi="Courier New" w:cs="Times New Roman"/>
      <w:i/>
      <w:szCs w:val="20"/>
      <w:lang w:eastAsia="en-US"/>
    </w:rPr>
  </w:style>
  <w:style w:type="paragraph" w:customStyle="1" w:styleId="HeadingBase">
    <w:name w:val="Heading Base"/>
    <w:rsid w:val="00FA4C5D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TOC3">
    <w:name w:val="toc 3"/>
    <w:basedOn w:val="TOCBase"/>
    <w:next w:val="Normal"/>
    <w:semiHidden/>
    <w:rsid w:val="00FA4C5D"/>
    <w:pPr>
      <w:tabs>
        <w:tab w:val="right" w:leader="dot" w:pos="9072"/>
      </w:tabs>
      <w:ind w:left="567"/>
    </w:pPr>
    <w:rPr>
      <w:szCs w:val="22"/>
    </w:rPr>
  </w:style>
  <w:style w:type="paragraph" w:customStyle="1" w:styleId="TOCBase">
    <w:name w:val="TOC Base"/>
    <w:rsid w:val="00FA4C5D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en-US"/>
    </w:rPr>
  </w:style>
  <w:style w:type="paragraph" w:styleId="TOC2">
    <w:name w:val="toc 2"/>
    <w:basedOn w:val="TOCBase"/>
    <w:next w:val="Normal"/>
    <w:rsid w:val="00FA4C5D"/>
    <w:pPr>
      <w:tabs>
        <w:tab w:val="right" w:leader="dot" w:pos="9072"/>
      </w:tabs>
      <w:spacing w:before="40" w:after="40"/>
      <w:ind w:left="284"/>
    </w:pPr>
    <w:rPr>
      <w:rFonts w:ascii="Times New Roman" w:hAnsi="Times New Roman"/>
    </w:rPr>
  </w:style>
  <w:style w:type="paragraph" w:styleId="TOC1">
    <w:name w:val="toc 1"/>
    <w:basedOn w:val="TOCBase"/>
    <w:next w:val="Normal"/>
    <w:rsid w:val="00FA4C5D"/>
    <w:pPr>
      <w:keepNext/>
      <w:tabs>
        <w:tab w:val="right" w:leader="dot" w:pos="9072"/>
      </w:tabs>
      <w:spacing w:before="120" w:after="60"/>
    </w:pPr>
    <w:rPr>
      <w:rFonts w:ascii="Times New Roman" w:hAnsi="Times New Roman"/>
      <w:b/>
      <w:szCs w:val="24"/>
    </w:rPr>
  </w:style>
  <w:style w:type="paragraph" w:styleId="Title">
    <w:name w:val="Title"/>
    <w:basedOn w:val="HeadingBase"/>
    <w:link w:val="TitleChar"/>
    <w:qFormat/>
    <w:rsid w:val="00FA4C5D"/>
    <w:pPr>
      <w:spacing w:before="5040"/>
      <w:jc w:val="center"/>
    </w:pPr>
    <w:rPr>
      <w:sz w:val="48"/>
      <w:szCs w:val="72"/>
      <w:lang w:val="en-US"/>
    </w:rPr>
  </w:style>
  <w:style w:type="character" w:customStyle="1" w:styleId="TitleChar">
    <w:name w:val="Title Char"/>
    <w:basedOn w:val="DefaultParagraphFont"/>
    <w:link w:val="Title"/>
    <w:rsid w:val="00FA4C5D"/>
    <w:rPr>
      <w:rFonts w:ascii="Times New Roman" w:eastAsia="Times New Roman" w:hAnsi="Times New Roman" w:cs="Times New Roman"/>
      <w:b/>
      <w:sz w:val="48"/>
      <w:szCs w:val="72"/>
      <w:lang w:val="en-US" w:eastAsia="en-US"/>
    </w:rPr>
  </w:style>
  <w:style w:type="paragraph" w:customStyle="1" w:styleId="Figures">
    <w:name w:val="Figures"/>
    <w:basedOn w:val="BodyText"/>
    <w:next w:val="Normal"/>
    <w:rsid w:val="00FA4C5D"/>
    <w:pPr>
      <w:tabs>
        <w:tab w:val="left" w:pos="3600"/>
        <w:tab w:val="left" w:pos="3958"/>
      </w:tabs>
    </w:pPr>
  </w:style>
  <w:style w:type="paragraph" w:styleId="List">
    <w:name w:val="List"/>
    <w:basedOn w:val="BodyText"/>
    <w:next w:val="BodyText"/>
    <w:rsid w:val="00FA4C5D"/>
    <w:pPr>
      <w:tabs>
        <w:tab w:val="left" w:pos="340"/>
      </w:tabs>
      <w:spacing w:before="60" w:after="60"/>
      <w:ind w:left="340" w:hanging="340"/>
    </w:pPr>
  </w:style>
  <w:style w:type="paragraph" w:customStyle="1" w:styleId="Note">
    <w:name w:val="Note"/>
    <w:basedOn w:val="BodyText"/>
    <w:rsid w:val="00FA4C5D"/>
    <w:p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tabs>
        <w:tab w:val="left" w:pos="680"/>
      </w:tabs>
    </w:pPr>
  </w:style>
  <w:style w:type="paragraph" w:customStyle="1" w:styleId="SuperTitle">
    <w:name w:val="SuperTitle"/>
    <w:basedOn w:val="Title"/>
    <w:rsid w:val="00FA4C5D"/>
    <w:pPr>
      <w:framePr w:wrap="auto" w:hAnchor="text" w:y="6049"/>
    </w:pPr>
    <w:rPr>
      <w:color w:val="000000"/>
      <w:sz w:val="40"/>
    </w:rPr>
  </w:style>
  <w:style w:type="paragraph" w:customStyle="1" w:styleId="TOCTitle">
    <w:name w:val="TOCTitle"/>
    <w:basedOn w:val="Heading1"/>
    <w:rsid w:val="00FA4C5D"/>
    <w:pPr>
      <w:spacing w:after="240"/>
      <w:jc w:val="center"/>
      <w:outlineLvl w:val="9"/>
    </w:pPr>
    <w:rPr>
      <w:caps/>
    </w:rPr>
  </w:style>
  <w:style w:type="paragraph" w:customStyle="1" w:styleId="Version">
    <w:name w:val="Version"/>
    <w:rsid w:val="00FA4C5D"/>
    <w:pPr>
      <w:spacing w:before="5600" w:after="0" w:line="240" w:lineRule="auto"/>
    </w:pPr>
    <w:rPr>
      <w:rFonts w:ascii="Times New Roman" w:eastAsia="Times New Roman" w:hAnsi="Times New Roman" w:cs="Times New Roman"/>
      <w:b/>
      <w:sz w:val="20"/>
      <w:szCs w:val="72"/>
      <w:lang w:val="en-US" w:eastAsia="en-US"/>
    </w:rPr>
  </w:style>
  <w:style w:type="paragraph" w:styleId="Index1">
    <w:name w:val="index 1"/>
    <w:basedOn w:val="Normal"/>
    <w:next w:val="Normal"/>
    <w:semiHidden/>
    <w:rsid w:val="00FA4C5D"/>
    <w:pPr>
      <w:keepNext w:val="0"/>
      <w:tabs>
        <w:tab w:val="right" w:pos="4176"/>
      </w:tabs>
      <w:ind w:left="198" w:hanging="198"/>
    </w:pPr>
    <w:rPr>
      <w:rFonts w:ascii="Garamond" w:hAnsi="Garamond"/>
    </w:rPr>
  </w:style>
  <w:style w:type="paragraph" w:styleId="IndexHeading">
    <w:name w:val="index heading"/>
    <w:basedOn w:val="Normal"/>
    <w:next w:val="Index1"/>
    <w:semiHidden/>
    <w:rsid w:val="00FA4C5D"/>
    <w:pPr>
      <w:spacing w:before="120" w:after="120"/>
    </w:pPr>
    <w:rPr>
      <w:rFonts w:ascii="Arial" w:hAnsi="Arial"/>
      <w:b/>
      <w:color w:val="918585"/>
      <w:sz w:val="24"/>
    </w:rPr>
  </w:style>
  <w:style w:type="paragraph" w:styleId="Header">
    <w:name w:val="header"/>
    <w:basedOn w:val="Normal"/>
    <w:link w:val="HeaderChar"/>
    <w:rsid w:val="00FA4C5D"/>
    <w:pPr>
      <w:keepNext w:val="0"/>
      <w:keepLines w:val="0"/>
      <w:framePr w:w="9214" w:wrap="around" w:vAnchor="text" w:hAnchor="page" w:x="1419" w:y="1"/>
      <w:pBdr>
        <w:bottom w:val="single" w:sz="4" w:space="1" w:color="auto"/>
      </w:pBdr>
      <w:tabs>
        <w:tab w:val="right" w:pos="9072"/>
      </w:tabs>
    </w:pPr>
    <w:rPr>
      <w:rFonts w:ascii="Times New Roman" w:hAnsi="Times New Roman"/>
      <w:sz w:val="16"/>
      <w:lang w:val="en-GB"/>
    </w:rPr>
  </w:style>
  <w:style w:type="character" w:customStyle="1" w:styleId="HeaderChar">
    <w:name w:val="Header Char"/>
    <w:basedOn w:val="DefaultParagraphFont"/>
    <w:link w:val="Header"/>
    <w:rsid w:val="00FA4C5D"/>
    <w:rPr>
      <w:rFonts w:ascii="Times New Roman" w:eastAsia="Times New Roman" w:hAnsi="Times New Roman" w:cs="Times New Roman"/>
      <w:sz w:val="16"/>
      <w:szCs w:val="20"/>
      <w:lang w:val="en-GB" w:eastAsia="en-US"/>
    </w:rPr>
  </w:style>
  <w:style w:type="paragraph" w:customStyle="1" w:styleId="Chapter">
    <w:name w:val="Chapter"/>
    <w:basedOn w:val="Normal"/>
    <w:rsid w:val="00FA4C5D"/>
    <w:pPr>
      <w:spacing w:before="240"/>
    </w:pPr>
    <w:rPr>
      <w:rFonts w:ascii="Times New Roman" w:hAnsi="Times New Roman"/>
      <w:smallCaps/>
      <w:spacing w:val="80"/>
      <w:sz w:val="28"/>
    </w:rPr>
  </w:style>
  <w:style w:type="paragraph" w:customStyle="1" w:styleId="InChapter">
    <w:name w:val="InChapter"/>
    <w:basedOn w:val="Heading3"/>
    <w:rsid w:val="00FA4C5D"/>
    <w:pPr>
      <w:spacing w:after="240"/>
      <w:outlineLvl w:val="9"/>
    </w:pPr>
    <w:rPr>
      <w:noProof/>
    </w:rPr>
  </w:style>
  <w:style w:type="paragraph" w:styleId="Index2">
    <w:name w:val="index 2"/>
    <w:basedOn w:val="Normal"/>
    <w:next w:val="Normal"/>
    <w:semiHidden/>
    <w:rsid w:val="00FA4C5D"/>
    <w:pPr>
      <w:tabs>
        <w:tab w:val="right" w:pos="4176"/>
      </w:tabs>
      <w:ind w:left="568" w:hanging="284"/>
    </w:pPr>
    <w:rPr>
      <w:rFonts w:ascii="Garamond" w:hAnsi="Garamond"/>
    </w:rPr>
  </w:style>
  <w:style w:type="paragraph" w:customStyle="1" w:styleId="Byline">
    <w:name w:val="Byline"/>
    <w:rsid w:val="00FA4C5D"/>
    <w:pPr>
      <w:framePr w:wrap="around" w:vAnchor="page" w:hAnchor="page" w:x="1666" w:y="13933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8"/>
      <w:lang w:val="en-US" w:eastAsia="en-US"/>
    </w:rPr>
  </w:style>
  <w:style w:type="paragraph" w:customStyle="1" w:styleId="Drawings">
    <w:name w:val="Drawings"/>
    <w:basedOn w:val="Figures"/>
    <w:rsid w:val="00FA4C5D"/>
    <w:pPr>
      <w:tabs>
        <w:tab w:val="clear" w:pos="3600"/>
        <w:tab w:val="clear" w:pos="3958"/>
      </w:tabs>
      <w:jc w:val="right"/>
    </w:pPr>
  </w:style>
  <w:style w:type="character" w:styleId="Emphasis">
    <w:name w:val="Emphasis"/>
    <w:basedOn w:val="DefaultParagraphFont"/>
    <w:qFormat/>
    <w:rsid w:val="00FA4C5D"/>
    <w:rPr>
      <w:i/>
    </w:rPr>
  </w:style>
  <w:style w:type="paragraph" w:styleId="Caption">
    <w:name w:val="caption"/>
    <w:basedOn w:val="BodyText"/>
    <w:next w:val="Normal"/>
    <w:qFormat/>
    <w:rsid w:val="00FA4C5D"/>
    <w:pPr>
      <w:framePr w:w="2268" w:hSpace="181" w:vSpace="181" w:wrap="around" w:vAnchor="text" w:hAnchor="page" w:x="1135" w:y="285" w:anchorLock="1"/>
    </w:pPr>
    <w:rPr>
      <w:i/>
    </w:rPr>
  </w:style>
  <w:style w:type="paragraph" w:customStyle="1" w:styleId="MiniTOCTitle">
    <w:name w:val="MiniTOCTitle"/>
    <w:basedOn w:val="Heading4"/>
    <w:rsid w:val="00FA4C5D"/>
    <w:pPr>
      <w:spacing w:before="240"/>
      <w:outlineLvl w:val="9"/>
    </w:pPr>
    <w:rPr>
      <w:noProof/>
      <w:sz w:val="24"/>
    </w:rPr>
  </w:style>
  <w:style w:type="paragraph" w:customStyle="1" w:styleId="MiniTOCItem">
    <w:name w:val="MiniTOCItem"/>
    <w:basedOn w:val="ListBullet"/>
    <w:rsid w:val="00FA4C5D"/>
    <w:pPr>
      <w:numPr>
        <w:numId w:val="0"/>
      </w:numPr>
      <w:tabs>
        <w:tab w:val="right" w:leader="dot" w:pos="6521"/>
      </w:tabs>
      <w:spacing w:before="0" w:after="0"/>
    </w:pPr>
  </w:style>
  <w:style w:type="paragraph" w:customStyle="1" w:styleId="TOFTitle">
    <w:name w:val="TOFTitle"/>
    <w:basedOn w:val="TOCTitle"/>
    <w:rsid w:val="00FA4C5D"/>
  </w:style>
  <w:style w:type="paragraph" w:styleId="TableofFigures">
    <w:name w:val="table of figures"/>
    <w:basedOn w:val="Normal"/>
    <w:next w:val="Normal"/>
    <w:semiHidden/>
    <w:rsid w:val="00FA4C5D"/>
    <w:pPr>
      <w:tabs>
        <w:tab w:val="right" w:leader="dot" w:pos="9072"/>
      </w:tabs>
      <w:ind w:left="970" w:hanging="403"/>
    </w:pPr>
    <w:rPr>
      <w:rFonts w:ascii="Times New Roman" w:hAnsi="Times New Roman"/>
      <w:b/>
    </w:rPr>
  </w:style>
  <w:style w:type="paragraph" w:styleId="ListNumber">
    <w:name w:val="List Number"/>
    <w:basedOn w:val="List"/>
    <w:rsid w:val="00FA4C5D"/>
    <w:pPr>
      <w:numPr>
        <w:numId w:val="11"/>
      </w:numPr>
    </w:pPr>
  </w:style>
  <w:style w:type="character" w:customStyle="1" w:styleId="WingdingSymbols">
    <w:name w:val="Wingding Symbols"/>
    <w:rsid w:val="00FA4C5D"/>
    <w:rPr>
      <w:rFonts w:ascii="Wingdings" w:hAnsi="Wingdings"/>
    </w:rPr>
  </w:style>
  <w:style w:type="paragraph" w:customStyle="1" w:styleId="TableHeading">
    <w:name w:val="Table Heading"/>
    <w:basedOn w:val="HeadingBase"/>
    <w:rsid w:val="00FA4C5D"/>
    <w:pPr>
      <w:keepLines/>
      <w:pBdr>
        <w:bottom w:val="single" w:sz="6" w:space="1" w:color="918585"/>
      </w:pBdr>
      <w:spacing w:before="240"/>
    </w:pPr>
  </w:style>
  <w:style w:type="character" w:customStyle="1" w:styleId="HotSpot">
    <w:name w:val="HotSpot"/>
    <w:rsid w:val="00FA4C5D"/>
    <w:rPr>
      <w:color w:val="0033CC"/>
      <w:u w:val="none"/>
    </w:rPr>
  </w:style>
  <w:style w:type="paragraph" w:customStyle="1" w:styleId="BodyTextRight">
    <w:name w:val="Body Text Right"/>
    <w:basedOn w:val="BodyText"/>
    <w:rsid w:val="00FA4C5D"/>
    <w:pPr>
      <w:spacing w:before="0" w:after="0"/>
      <w:jc w:val="right"/>
    </w:pPr>
  </w:style>
  <w:style w:type="paragraph" w:styleId="Index3">
    <w:name w:val="index 3"/>
    <w:basedOn w:val="ListNumber2"/>
    <w:next w:val="Normal"/>
    <w:semiHidden/>
    <w:rsid w:val="00FA4C5D"/>
    <w:pPr>
      <w:numPr>
        <w:numId w:val="0"/>
      </w:numPr>
      <w:tabs>
        <w:tab w:val="right" w:leader="dot" w:pos="4176"/>
      </w:tabs>
    </w:pPr>
  </w:style>
  <w:style w:type="paragraph" w:styleId="ListNumber2">
    <w:name w:val="List Number 2"/>
    <w:basedOn w:val="List2"/>
    <w:rsid w:val="00FA4C5D"/>
    <w:pPr>
      <w:numPr>
        <w:numId w:val="10"/>
      </w:numPr>
      <w:tabs>
        <w:tab w:val="clear" w:pos="1060"/>
      </w:tabs>
    </w:pPr>
  </w:style>
  <w:style w:type="paragraph" w:customStyle="1" w:styleId="MarginNote">
    <w:name w:val="Margin Note"/>
    <w:basedOn w:val="BodyText"/>
    <w:rsid w:val="00FA4C5D"/>
    <w:pPr>
      <w:pBdr>
        <w:top w:val="single" w:sz="6" w:space="6" w:color="FFFFFF"/>
        <w:bottom w:val="single" w:sz="6" w:space="6" w:color="FFFFFF"/>
      </w:pBdr>
      <w:shd w:val="pct10" w:color="auto" w:fill="auto"/>
      <w:tabs>
        <w:tab w:val="left" w:pos="567"/>
      </w:tabs>
      <w:spacing w:before="60" w:after="60"/>
    </w:pPr>
    <w:rPr>
      <w:rFonts w:ascii="Arial" w:hAnsi="Arial"/>
      <w:i/>
    </w:rPr>
  </w:style>
  <w:style w:type="paragraph" w:styleId="Subtitle">
    <w:name w:val="Subtitle"/>
    <w:basedOn w:val="Normal"/>
    <w:link w:val="SubtitleChar"/>
    <w:qFormat/>
    <w:rsid w:val="00FA4C5D"/>
    <w:pPr>
      <w:framePr w:wrap="around" w:vAnchor="page" w:hAnchor="page" w:x="1671" w:y="14401"/>
      <w:tabs>
        <w:tab w:val="left" w:pos="7230"/>
      </w:tabs>
      <w:jc w:val="center"/>
    </w:pPr>
    <w:rPr>
      <w:rFonts w:ascii="Times New Roman" w:hAnsi="Times New Roman"/>
      <w:b/>
      <w:sz w:val="20"/>
    </w:rPr>
  </w:style>
  <w:style w:type="character" w:customStyle="1" w:styleId="SubtitleChar">
    <w:name w:val="Subtitle Char"/>
    <w:basedOn w:val="DefaultParagraphFont"/>
    <w:link w:val="Subtitle"/>
    <w:rsid w:val="00FA4C5D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customStyle="1" w:styleId="GlossaryHeading">
    <w:name w:val="Glossary Heading"/>
    <w:basedOn w:val="HeadingBase"/>
    <w:rsid w:val="00FA4C5D"/>
    <w:rPr>
      <w:sz w:val="32"/>
    </w:rPr>
  </w:style>
  <w:style w:type="paragraph" w:customStyle="1" w:styleId="HeadingProcedure">
    <w:name w:val="Heading Procedure"/>
    <w:basedOn w:val="HeadingBase"/>
    <w:next w:val="Normal"/>
    <w:rsid w:val="00FA4C5D"/>
    <w:pPr>
      <w:tabs>
        <w:tab w:val="left" w:pos="0"/>
      </w:tabs>
      <w:spacing w:before="120" w:after="60"/>
    </w:pPr>
    <w:rPr>
      <w:i/>
      <w:color w:val="918585"/>
      <w:sz w:val="22"/>
    </w:rPr>
  </w:style>
  <w:style w:type="paragraph" w:customStyle="1" w:styleId="TableBodyText">
    <w:name w:val="Table Body Text"/>
    <w:basedOn w:val="BodyText"/>
    <w:rsid w:val="00FA4C5D"/>
    <w:pPr>
      <w:spacing w:before="60" w:after="60"/>
    </w:pPr>
  </w:style>
  <w:style w:type="paragraph" w:styleId="ListContinue">
    <w:name w:val="List Continue"/>
    <w:basedOn w:val="List"/>
    <w:rsid w:val="00FA4C5D"/>
    <w:pPr>
      <w:ind w:firstLine="0"/>
    </w:pPr>
  </w:style>
  <w:style w:type="paragraph" w:customStyle="1" w:styleId="ListNote">
    <w:name w:val="List Note"/>
    <w:basedOn w:val="List"/>
    <w:rsid w:val="00FA4C5D"/>
    <w:pPr>
      <w:pBdr>
        <w:top w:val="single" w:sz="6" w:space="2" w:color="918585"/>
        <w:bottom w:val="single" w:sz="6" w:space="2" w:color="918585"/>
      </w:pBdr>
      <w:tabs>
        <w:tab w:val="left" w:pos="1021"/>
      </w:tabs>
      <w:ind w:firstLine="0"/>
    </w:pPr>
  </w:style>
  <w:style w:type="paragraph" w:customStyle="1" w:styleId="Warning">
    <w:name w:val="Warning"/>
    <w:basedOn w:val="BodyText"/>
    <w:rsid w:val="00FA4C5D"/>
    <w:pPr>
      <w:shd w:val="clear" w:color="auto" w:fill="D9D9D9"/>
      <w:tabs>
        <w:tab w:val="left" w:pos="992"/>
      </w:tabs>
      <w:ind w:left="119" w:right="119"/>
    </w:pPr>
    <w:rPr>
      <w:sz w:val="20"/>
    </w:rPr>
  </w:style>
  <w:style w:type="paragraph" w:customStyle="1" w:styleId="MarginIcons">
    <w:name w:val="Margin Icons"/>
    <w:basedOn w:val="BodyText"/>
    <w:rsid w:val="00FA4C5D"/>
    <w:pPr>
      <w:framePr w:w="1134" w:wrap="around" w:vAnchor="text" w:hAnchor="page" w:x="1419" w:y="455" w:anchorLock="1"/>
      <w:spacing w:before="60" w:after="60"/>
      <w:jc w:val="right"/>
    </w:pPr>
    <w:rPr>
      <w:rFonts w:ascii="Trebuchet MS" w:hAnsi="Trebuchet MS"/>
      <w:b/>
    </w:rPr>
  </w:style>
  <w:style w:type="character" w:customStyle="1" w:styleId="Monospace">
    <w:name w:val="Monospace"/>
    <w:basedOn w:val="DefaultParagraphFont"/>
    <w:rsid w:val="00FA4C5D"/>
    <w:rPr>
      <w:rFonts w:ascii="Courier New" w:hAnsi="Courier New"/>
    </w:rPr>
  </w:style>
  <w:style w:type="paragraph" w:customStyle="1" w:styleId="NoteBullet">
    <w:name w:val="Note Bullet"/>
    <w:basedOn w:val="Note"/>
    <w:rsid w:val="00FA4C5D"/>
    <w:pPr>
      <w:tabs>
        <w:tab w:val="clear" w:pos="680"/>
      </w:tabs>
      <w:spacing w:before="60" w:after="60"/>
    </w:pPr>
  </w:style>
  <w:style w:type="paragraph" w:customStyle="1" w:styleId="SubHeading2">
    <w:name w:val="SubHeading2"/>
    <w:basedOn w:val="HeadingBase"/>
    <w:rsid w:val="00FA4C5D"/>
    <w:pPr>
      <w:spacing w:before="240" w:after="60"/>
    </w:pPr>
    <w:rPr>
      <w:sz w:val="20"/>
    </w:rPr>
  </w:style>
  <w:style w:type="paragraph" w:customStyle="1" w:styleId="SubHeading1">
    <w:name w:val="SubHeading1"/>
    <w:basedOn w:val="HeadingBase"/>
    <w:rsid w:val="00FA4C5D"/>
    <w:pPr>
      <w:spacing w:before="240" w:after="60"/>
    </w:pPr>
    <w:rPr>
      <w:color w:val="918585"/>
      <w:sz w:val="22"/>
    </w:rPr>
  </w:style>
  <w:style w:type="paragraph" w:customStyle="1" w:styleId="SideHeading">
    <w:name w:val="Side Heading"/>
    <w:basedOn w:val="HeadingBase"/>
    <w:rsid w:val="00FA4C5D"/>
    <w:pPr>
      <w:framePr w:w="2268" w:h="567" w:hSpace="181" w:vSpace="181" w:wrap="around" w:vAnchor="text" w:hAnchor="page" w:x="1419" w:y="370" w:anchorLock="1"/>
    </w:pPr>
    <w:rPr>
      <w:sz w:val="22"/>
    </w:rPr>
  </w:style>
  <w:style w:type="paragraph" w:customStyle="1" w:styleId="TableListBullet">
    <w:name w:val="Table List Bullet"/>
    <w:basedOn w:val="ListBullet"/>
    <w:rsid w:val="00FA4C5D"/>
    <w:pPr>
      <w:numPr>
        <w:numId w:val="12"/>
      </w:numPr>
    </w:pPr>
  </w:style>
  <w:style w:type="paragraph" w:styleId="PlainText">
    <w:name w:val="Plain Text"/>
    <w:basedOn w:val="Normal"/>
    <w:link w:val="PlainTextChar"/>
    <w:rsid w:val="00FA4C5D"/>
    <w:rPr>
      <w:sz w:val="20"/>
    </w:rPr>
  </w:style>
  <w:style w:type="character" w:customStyle="1" w:styleId="PlainTextChar">
    <w:name w:val="Plain Text Char"/>
    <w:basedOn w:val="DefaultParagraphFont"/>
    <w:link w:val="PlainText"/>
    <w:rsid w:val="00FA4C5D"/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MenuOption">
    <w:name w:val="Menu Option"/>
    <w:basedOn w:val="DefaultParagraphFont"/>
    <w:rsid w:val="00FA4C5D"/>
    <w:rPr>
      <w:b/>
      <w:smallCaps/>
    </w:rPr>
  </w:style>
  <w:style w:type="paragraph" w:customStyle="1" w:styleId="TableListNumber">
    <w:name w:val="Table List Number"/>
    <w:basedOn w:val="ListNumber"/>
    <w:rsid w:val="00FA4C5D"/>
    <w:pPr>
      <w:numPr>
        <w:numId w:val="0"/>
      </w:numPr>
    </w:pPr>
  </w:style>
  <w:style w:type="paragraph" w:styleId="TOC4">
    <w:name w:val="toc 4"/>
    <w:basedOn w:val="TOCBase"/>
    <w:next w:val="Normal"/>
    <w:semiHidden/>
    <w:rsid w:val="00FA4C5D"/>
    <w:pPr>
      <w:tabs>
        <w:tab w:val="right" w:leader="dot" w:pos="9071"/>
      </w:tabs>
      <w:ind w:left="1701"/>
    </w:pPr>
  </w:style>
  <w:style w:type="paragraph" w:customStyle="1" w:styleId="ListAlpha">
    <w:name w:val="List Alpha"/>
    <w:basedOn w:val="List"/>
    <w:rsid w:val="00FA4C5D"/>
    <w:pPr>
      <w:numPr>
        <w:numId w:val="9"/>
      </w:numPr>
    </w:pPr>
  </w:style>
  <w:style w:type="paragraph" w:customStyle="1" w:styleId="ListAlpha2">
    <w:name w:val="List Alpha 2"/>
    <w:basedOn w:val="List2"/>
    <w:rsid w:val="00FA4C5D"/>
    <w:pPr>
      <w:numPr>
        <w:numId w:val="8"/>
      </w:numPr>
    </w:pPr>
  </w:style>
  <w:style w:type="paragraph" w:styleId="List2">
    <w:name w:val="List 2"/>
    <w:basedOn w:val="BodyText"/>
    <w:rsid w:val="00FA4C5D"/>
    <w:pPr>
      <w:tabs>
        <w:tab w:val="left" w:pos="680"/>
      </w:tabs>
      <w:spacing w:before="60" w:after="60"/>
      <w:ind w:left="680" w:hanging="340"/>
    </w:pPr>
  </w:style>
  <w:style w:type="paragraph" w:styleId="List3">
    <w:name w:val="List 3"/>
    <w:basedOn w:val="BodyText"/>
    <w:rsid w:val="00FA4C5D"/>
    <w:pPr>
      <w:tabs>
        <w:tab w:val="left" w:pos="1021"/>
      </w:tabs>
      <w:spacing w:before="60" w:after="60"/>
      <w:ind w:left="1020" w:hanging="340"/>
    </w:pPr>
  </w:style>
  <w:style w:type="paragraph" w:styleId="List4">
    <w:name w:val="List 4"/>
    <w:basedOn w:val="BodyText"/>
    <w:rsid w:val="00FA4C5D"/>
    <w:pPr>
      <w:tabs>
        <w:tab w:val="left" w:pos="1361"/>
      </w:tabs>
      <w:spacing w:before="60" w:after="60"/>
      <w:ind w:left="1361" w:hanging="340"/>
    </w:pPr>
  </w:style>
  <w:style w:type="paragraph" w:styleId="List5">
    <w:name w:val="List 5"/>
    <w:basedOn w:val="BodyText"/>
    <w:rsid w:val="00FA4C5D"/>
    <w:pPr>
      <w:tabs>
        <w:tab w:val="left" w:pos="1701"/>
      </w:tabs>
      <w:spacing w:before="60" w:after="60"/>
      <w:ind w:left="1701" w:hanging="340"/>
    </w:pPr>
  </w:style>
  <w:style w:type="paragraph" w:styleId="ListBullet3">
    <w:name w:val="List Bullet 3"/>
    <w:basedOn w:val="List3"/>
    <w:rsid w:val="00FA4C5D"/>
    <w:pPr>
      <w:numPr>
        <w:numId w:val="15"/>
      </w:numPr>
      <w:tabs>
        <w:tab w:val="clear" w:pos="1021"/>
      </w:tabs>
      <w:ind w:left="1037" w:hanging="357"/>
    </w:pPr>
  </w:style>
  <w:style w:type="paragraph" w:styleId="ListBullet4">
    <w:name w:val="List Bullet 4"/>
    <w:basedOn w:val="List4"/>
    <w:rsid w:val="00FA4C5D"/>
    <w:pPr>
      <w:numPr>
        <w:numId w:val="3"/>
      </w:numPr>
    </w:pPr>
  </w:style>
  <w:style w:type="paragraph" w:styleId="ListBullet5">
    <w:name w:val="List Bullet 5"/>
    <w:basedOn w:val="List5"/>
    <w:rsid w:val="00FA4C5D"/>
    <w:pPr>
      <w:numPr>
        <w:numId w:val="4"/>
      </w:numPr>
    </w:pPr>
  </w:style>
  <w:style w:type="paragraph" w:styleId="ListContinue2">
    <w:name w:val="List Continue 2"/>
    <w:basedOn w:val="List2"/>
    <w:rsid w:val="00FA4C5D"/>
    <w:pPr>
      <w:ind w:firstLine="0"/>
    </w:pPr>
  </w:style>
  <w:style w:type="paragraph" w:styleId="ListContinue3">
    <w:name w:val="List Continue 3"/>
    <w:basedOn w:val="List3"/>
    <w:rsid w:val="00FA4C5D"/>
    <w:pPr>
      <w:ind w:left="1021" w:firstLine="0"/>
    </w:pPr>
  </w:style>
  <w:style w:type="paragraph" w:styleId="ListContinue4">
    <w:name w:val="List Continue 4"/>
    <w:basedOn w:val="List4"/>
    <w:rsid w:val="00FA4C5D"/>
    <w:pPr>
      <w:ind w:firstLine="0"/>
    </w:pPr>
  </w:style>
  <w:style w:type="paragraph" w:styleId="ListContinue5">
    <w:name w:val="List Continue 5"/>
    <w:basedOn w:val="List5"/>
    <w:rsid w:val="00FA4C5D"/>
    <w:pPr>
      <w:ind w:firstLine="0"/>
    </w:pPr>
  </w:style>
  <w:style w:type="paragraph" w:styleId="ListNumber3">
    <w:name w:val="List Number 3"/>
    <w:basedOn w:val="List3"/>
    <w:rsid w:val="00FA4C5D"/>
    <w:pPr>
      <w:numPr>
        <w:numId w:val="5"/>
      </w:numPr>
    </w:pPr>
  </w:style>
  <w:style w:type="paragraph" w:styleId="ListNumber4">
    <w:name w:val="List Number 4"/>
    <w:basedOn w:val="List4"/>
    <w:rsid w:val="00FA4C5D"/>
    <w:pPr>
      <w:numPr>
        <w:numId w:val="6"/>
      </w:numPr>
    </w:pPr>
  </w:style>
  <w:style w:type="paragraph" w:styleId="ListNumber5">
    <w:name w:val="List Number 5"/>
    <w:basedOn w:val="List5"/>
    <w:rsid w:val="00FA4C5D"/>
    <w:pPr>
      <w:numPr>
        <w:numId w:val="7"/>
      </w:numPr>
    </w:pPr>
  </w:style>
  <w:style w:type="paragraph" w:styleId="BlockText">
    <w:name w:val="Block Text"/>
    <w:basedOn w:val="Normal"/>
    <w:rsid w:val="00FA4C5D"/>
    <w:pPr>
      <w:spacing w:after="120"/>
      <w:ind w:left="1440" w:right="1440"/>
    </w:pPr>
  </w:style>
  <w:style w:type="character" w:customStyle="1" w:styleId="Subscript">
    <w:name w:val="Subscript"/>
    <w:basedOn w:val="DefaultParagraphFont"/>
    <w:rsid w:val="00FA4C5D"/>
    <w:rPr>
      <w:sz w:val="16"/>
      <w:vertAlign w:val="subscript"/>
    </w:rPr>
  </w:style>
  <w:style w:type="character" w:customStyle="1" w:styleId="Superscript">
    <w:name w:val="Superscript"/>
    <w:basedOn w:val="DefaultParagraphFont"/>
    <w:rsid w:val="00FA4C5D"/>
    <w:rPr>
      <w:sz w:val="16"/>
      <w:vertAlign w:val="superscript"/>
    </w:rPr>
  </w:style>
  <w:style w:type="character" w:customStyle="1" w:styleId="Symbols">
    <w:name w:val="Symbols"/>
    <w:basedOn w:val="DefaultParagraphFont"/>
    <w:rsid w:val="00FA4C5D"/>
    <w:rPr>
      <w:rFonts w:ascii="Symbol" w:hAnsi="Symbol"/>
    </w:rPr>
  </w:style>
  <w:style w:type="character" w:customStyle="1" w:styleId="MenuOptions">
    <w:name w:val="Menu Options"/>
    <w:basedOn w:val="DefaultParagraphFont"/>
    <w:rsid w:val="00FA4C5D"/>
    <w:rPr>
      <w:rFonts w:ascii="Arial Narrow" w:hAnsi="Arial Narrow"/>
      <w:smallCaps/>
    </w:rPr>
  </w:style>
  <w:style w:type="character" w:customStyle="1" w:styleId="Buttons">
    <w:name w:val="Buttons"/>
    <w:basedOn w:val="DefaultParagraphFont"/>
    <w:rsid w:val="00FA4C5D"/>
    <w:rPr>
      <w:b/>
    </w:rPr>
  </w:style>
  <w:style w:type="character" w:customStyle="1" w:styleId="Underlined">
    <w:name w:val="Underlined"/>
    <w:basedOn w:val="DefaultParagraphFont"/>
    <w:rsid w:val="00FA4C5D"/>
    <w:rPr>
      <w:u w:val="single"/>
    </w:rPr>
  </w:style>
  <w:style w:type="paragraph" w:customStyle="1" w:styleId="TableBodyTextRight">
    <w:name w:val="Table Body Text Right"/>
    <w:basedOn w:val="TableBodyText"/>
    <w:rsid w:val="00FA4C5D"/>
    <w:pPr>
      <w:widowControl w:val="0"/>
      <w:autoSpaceDE w:val="0"/>
      <w:autoSpaceDN w:val="0"/>
      <w:adjustRightInd w:val="0"/>
      <w:jc w:val="right"/>
    </w:pPr>
    <w:rPr>
      <w:rFonts w:cs="Arial"/>
      <w:szCs w:val="18"/>
    </w:rPr>
  </w:style>
  <w:style w:type="paragraph" w:customStyle="1" w:styleId="CopyrightText">
    <w:name w:val="Copyright Text"/>
    <w:basedOn w:val="BodyText"/>
    <w:rsid w:val="00FA4C5D"/>
    <w:rPr>
      <w:sz w:val="18"/>
    </w:rPr>
  </w:style>
  <w:style w:type="paragraph" w:customStyle="1" w:styleId="BodySmallRight">
    <w:name w:val="Body Small Right"/>
    <w:basedOn w:val="BodyTextRight"/>
    <w:rsid w:val="00FA4C5D"/>
    <w:rPr>
      <w:sz w:val="18"/>
      <w:szCs w:val="18"/>
    </w:rPr>
  </w:style>
  <w:style w:type="paragraph" w:customStyle="1" w:styleId="MarginEdition">
    <w:name w:val="Margin Edition"/>
    <w:basedOn w:val="MarginNote"/>
    <w:rsid w:val="00FA4C5D"/>
    <w:pPr>
      <w:spacing w:before="0" w:after="0"/>
    </w:pPr>
    <w:rPr>
      <w:rFonts w:ascii="Times New Roman" w:hAnsi="Times New Roman"/>
      <w:color w:val="999999"/>
    </w:rPr>
  </w:style>
  <w:style w:type="paragraph" w:customStyle="1" w:styleId="Spacer">
    <w:name w:val="Spacer"/>
    <w:basedOn w:val="Normal"/>
    <w:rsid w:val="00FA4C5D"/>
    <w:rPr>
      <w:sz w:val="2"/>
      <w:szCs w:val="2"/>
    </w:rPr>
  </w:style>
  <w:style w:type="character" w:customStyle="1" w:styleId="Small">
    <w:name w:val="Small"/>
    <w:basedOn w:val="DefaultParagraphFont"/>
    <w:rsid w:val="00FA4C5D"/>
    <w:rPr>
      <w:sz w:val="16"/>
    </w:rPr>
  </w:style>
  <w:style w:type="paragraph" w:customStyle="1" w:styleId="WideTable">
    <w:name w:val="Wide Table"/>
    <w:basedOn w:val="Normal"/>
    <w:rsid w:val="00FA4C5D"/>
    <w:pPr>
      <w:ind w:left="-1418"/>
    </w:pPr>
    <w:rPr>
      <w:sz w:val="2"/>
      <w:szCs w:val="2"/>
    </w:rPr>
  </w:style>
  <w:style w:type="character" w:styleId="PageNumber">
    <w:name w:val="page number"/>
    <w:basedOn w:val="DefaultParagraphFont"/>
    <w:rsid w:val="00FA4C5D"/>
  </w:style>
  <w:style w:type="paragraph" w:styleId="Quote">
    <w:name w:val="Quote"/>
    <w:basedOn w:val="Heading1"/>
    <w:link w:val="QuoteChar"/>
    <w:qFormat/>
    <w:rsid w:val="00FA4C5D"/>
    <w:rPr>
      <w:b w:val="0"/>
      <w:sz w:val="72"/>
      <w:szCs w:val="72"/>
      <w:lang w:val="en-NZ"/>
    </w:rPr>
  </w:style>
  <w:style w:type="character" w:customStyle="1" w:styleId="QuoteChar">
    <w:name w:val="Quote Char"/>
    <w:basedOn w:val="DefaultParagraphFont"/>
    <w:link w:val="Quote"/>
    <w:rsid w:val="00FA4C5D"/>
    <w:rPr>
      <w:rFonts w:ascii="Times New Roman" w:eastAsia="Times New Roman" w:hAnsi="Times New Roman" w:cs="Times New Roman"/>
      <w:sz w:val="72"/>
      <w:szCs w:val="72"/>
      <w:lang w:val="en-NZ" w:eastAsia="en-US"/>
    </w:rPr>
  </w:style>
  <w:style w:type="paragraph" w:customStyle="1" w:styleId="ForcePageBreak">
    <w:name w:val="ForcePageBreak"/>
    <w:basedOn w:val="AllowPageBreak"/>
    <w:rsid w:val="00FA4C5D"/>
    <w:pPr>
      <w:pageBreakBefore/>
    </w:pPr>
  </w:style>
  <w:style w:type="paragraph" w:customStyle="1" w:styleId="Border">
    <w:name w:val="Border"/>
    <w:basedOn w:val="Normal"/>
    <w:qFormat/>
    <w:rsid w:val="00FA4C5D"/>
    <w:pPr>
      <w:pBdr>
        <w:top w:val="single" w:sz="18" w:space="1" w:color="auto"/>
      </w:pBdr>
    </w:pPr>
    <w:rPr>
      <w:rFonts w:ascii="Times New Roman" w:hAnsi="Times New Roman"/>
      <w:color w:val="FFFFFF"/>
      <w:sz w:val="2"/>
    </w:rPr>
  </w:style>
  <w:style w:type="character" w:styleId="IntenseEmphasis">
    <w:name w:val="Intense Emphasis"/>
    <w:basedOn w:val="DefaultParagraphFont"/>
    <w:uiPriority w:val="21"/>
    <w:qFormat/>
    <w:rsid w:val="00FA4C5D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4C5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4C5D"/>
    <w:rPr>
      <w:rFonts w:ascii="Courier New" w:eastAsia="Times New Roman" w:hAnsi="Courier New" w:cs="Times New Roman"/>
      <w:b/>
      <w:bCs/>
      <w:i/>
      <w:iCs/>
      <w:szCs w:val="20"/>
      <w:lang w:eastAsia="en-US"/>
    </w:rPr>
  </w:style>
  <w:style w:type="character" w:styleId="SubtleReference">
    <w:name w:val="Subtle Reference"/>
    <w:basedOn w:val="DefaultParagraphFont"/>
    <w:uiPriority w:val="31"/>
    <w:qFormat/>
    <w:rsid w:val="00FA4C5D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FA4C5D"/>
    <w:rPr>
      <w:b/>
      <w:bCs/>
      <w:smallCaps/>
      <w:color w:val="auto"/>
      <w:spacing w:val="5"/>
      <w:u w:val="single"/>
    </w:rPr>
  </w:style>
  <w:style w:type="paragraph" w:customStyle="1" w:styleId="2ColumnHeading">
    <w:name w:val="2Column Heading"/>
    <w:basedOn w:val="BodyText"/>
    <w:qFormat/>
    <w:rsid w:val="00FA4C5D"/>
    <w:pPr>
      <w:spacing w:after="60"/>
      <w:ind w:left="-2268"/>
    </w:pPr>
    <w:rPr>
      <w:b/>
    </w:rPr>
  </w:style>
  <w:style w:type="paragraph" w:customStyle="1" w:styleId="Heading1TOC">
    <w:name w:val="Heading1 TOC"/>
    <w:basedOn w:val="Normal"/>
    <w:qFormat/>
    <w:rsid w:val="00FA4C5D"/>
    <w:pPr>
      <w:spacing w:before="240" w:after="120"/>
    </w:pPr>
    <w:rPr>
      <w:rFonts w:ascii="Times New Roman" w:hAnsi="Times New Roman"/>
      <w:b/>
      <w:sz w:val="32"/>
    </w:rPr>
  </w:style>
  <w:style w:type="paragraph" w:customStyle="1" w:styleId="Heading2TOC">
    <w:name w:val="Heading2 TOC"/>
    <w:basedOn w:val="Normal"/>
    <w:qFormat/>
    <w:rsid w:val="00FA4C5D"/>
    <w:pPr>
      <w:spacing w:before="240" w:after="60"/>
    </w:pPr>
    <w:rPr>
      <w:rFonts w:ascii="Times New Roman" w:hAnsi="Times New Roman"/>
      <w:b/>
      <w:sz w:val="28"/>
    </w:rPr>
  </w:style>
  <w:style w:type="character" w:customStyle="1" w:styleId="BoldandItalics">
    <w:name w:val="Bold and Italics"/>
    <w:qFormat/>
    <w:rsid w:val="00FA4C5D"/>
    <w:rPr>
      <w:b/>
      <w:i/>
      <w:u w:val="none"/>
    </w:rPr>
  </w:style>
  <w:style w:type="paragraph" w:styleId="BalloonText">
    <w:name w:val="Balloon Text"/>
    <w:basedOn w:val="Normal"/>
    <w:link w:val="BalloonTextChar"/>
    <w:rsid w:val="00FA4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4C5D"/>
    <w:rPr>
      <w:rFonts w:ascii="Tahoma" w:eastAsia="Times New Roman" w:hAnsi="Tahoma" w:cs="Tahoma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FA4C5D"/>
    <w:pPr>
      <w:spacing w:before="0" w:after="0"/>
      <w:ind w:firstLine="360"/>
      <w:contextualSpacing w:val="0"/>
    </w:pPr>
    <w:rPr>
      <w:rFonts w:ascii="Courier New" w:hAnsi="Courier New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FA4C5D"/>
    <w:rPr>
      <w:rFonts w:ascii="Courier New" w:eastAsia="Times New Roman" w:hAnsi="Courier New" w:cs="Times New Roman"/>
      <w:sz w:val="24"/>
      <w:szCs w:val="20"/>
      <w:lang w:eastAsia="en-US"/>
    </w:rPr>
  </w:style>
  <w:style w:type="character" w:customStyle="1" w:styleId="SpecialBold2">
    <w:name w:val="Special Bold 2"/>
    <w:basedOn w:val="SpecialBold"/>
    <w:uiPriority w:val="1"/>
    <w:qFormat/>
    <w:rsid w:val="00FA4C5D"/>
    <w:rPr>
      <w:b/>
      <w:color w:val="660033"/>
      <w:spacing w:val="0"/>
    </w:rPr>
  </w:style>
  <w:style w:type="paragraph" w:customStyle="1" w:styleId="Nameditemlist">
    <w:name w:val="Named item list"/>
    <w:basedOn w:val="BodyText"/>
    <w:qFormat/>
    <w:rsid w:val="00FA4C5D"/>
    <w:pPr>
      <w:keepNext w:val="0"/>
      <w:tabs>
        <w:tab w:val="left" w:pos="2835"/>
      </w:tabs>
      <w:ind w:left="2835" w:hanging="28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3883</Characters>
  <Application>Microsoft Office Word</Application>
  <DocSecurity>0</DocSecurity>
  <Lines>97</Lines>
  <Paragraphs>63</Paragraphs>
  <ScaleCrop>false</ScaleCrop>
  <Company>Author-it Software Corporation Ltd.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HLT21012 Certificate II in Indigenous Environmental Health</dc:title>
  <dc:subject>Approved</dc:subject>
  <dc:creator>Community Services and Health Industry Skills Council</dc:creator>
  <cp:keywords>Release: 1</cp:keywords>
  <dc:description>Copyright © 1996-2007 Author-it Software Corporation Ltd., all rights reserved.</dc:description>
  <cp:lastModifiedBy>TPCMS</cp:lastModifiedBy>
  <cp:revision>3</cp:revision>
  <dcterms:created xsi:type="dcterms:W3CDTF">2012-09-24T08:06:00Z</dcterms:created>
  <dcterms:modified xsi:type="dcterms:W3CDTF">2012-09-24T08:06:00Z</dcterms:modified>
</cp:coreProperties>
</file>