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6B4" w:rsidRDefault="00FB56B4" w:rsidP="00FB56B4">
      <w:pPr>
        <w:pStyle w:val="Title"/>
      </w:pPr>
      <w:fldSimple w:instr=" TITLE   \* MERGEFORMAT ">
        <w:r>
          <w:t>Assessment Requirements for HLTINF002 Process reusable medical devices and equipment</w:t>
        </w:r>
      </w:fldSimple>
    </w:p>
    <w:p w:rsidR="00FB56B4" w:rsidRDefault="00FB56B4" w:rsidP="00FB56B4">
      <w:pPr>
        <w:pStyle w:val="Version"/>
        <w:sectPr w:rsidR="00FB56B4" w:rsidSect="002515D0">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2515D0" w:rsidRDefault="00FB56B4" w:rsidP="002515D0">
      <w:pPr>
        <w:pStyle w:val="SuperHeading"/>
      </w:pPr>
      <w:r w:rsidRPr="002515D0">
        <w:lastRenderedPageBreak/>
        <w:t>Assessment Requirements for HLTINF002 Process reusable medical devices and equipment</w:t>
      </w:r>
    </w:p>
    <w:p w:rsidR="00000000" w:rsidRPr="002515D0" w:rsidRDefault="00FB56B4" w:rsidP="002515D0">
      <w:pPr>
        <w:pStyle w:val="Heading1"/>
      </w:pPr>
      <w:bookmarkStart w:id="1" w:name="O_656615"/>
      <w:bookmarkEnd w:id="1"/>
      <w:r w:rsidRPr="002515D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2515D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5D0" w:rsidRDefault="00FB56B4" w:rsidP="002515D0">
            <w:pPr>
              <w:pStyle w:val="BodyText"/>
            </w:pPr>
            <w:r w:rsidRPr="002515D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B56B4" w:rsidP="002515D0">
            <w:pPr>
              <w:pStyle w:val="BodyText"/>
              <w:rPr>
                <w:lang w:val="en-NZ"/>
              </w:rPr>
            </w:pPr>
            <w:r w:rsidRPr="002515D0">
              <w:rPr>
                <w:rStyle w:val="SpecialBold"/>
              </w:rPr>
              <w:t>Comments</w:t>
            </w:r>
          </w:p>
        </w:tc>
      </w:tr>
      <w:tr w:rsidR="00000000" w:rsidRPr="002515D0" w:rsidTr="002515D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FB56B4" w:rsidP="002515D0">
            <w:pPr>
              <w:pStyle w:val="BodyText"/>
              <w:rPr>
                <w:lang w:val="en-NZ"/>
              </w:rPr>
            </w:pPr>
            <w:r w:rsidRPr="002515D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2515D0" w:rsidRDefault="00FB56B4" w:rsidP="002515D0">
            <w:pPr>
              <w:pStyle w:val="BodyText"/>
            </w:pPr>
            <w:r w:rsidRPr="002515D0">
              <w:t xml:space="preserve">This version was released in </w:t>
            </w:r>
            <w:r w:rsidRPr="002515D0">
              <w:rPr>
                <w:rStyle w:val="Emphasis"/>
              </w:rPr>
              <w:t>HLT Health Training Package release 2.0</w:t>
            </w:r>
            <w:r w:rsidRPr="002515D0">
              <w:t xml:space="preserve"> and meets the requirements of the 2012 Standards for Training Packages.</w:t>
            </w:r>
          </w:p>
          <w:p w:rsidR="00000000" w:rsidRPr="002515D0" w:rsidRDefault="00FB56B4" w:rsidP="002515D0">
            <w:pPr>
              <w:pStyle w:val="BodyText"/>
            </w:pPr>
            <w:r w:rsidRPr="002515D0">
              <w:t>Significant changes to the elements and performance criteria. New evidence requirements for assessment, including volume and frequency requirements. Significant change to knowledge ev</w:t>
            </w:r>
            <w:r w:rsidRPr="002515D0">
              <w:t>idence. Removed prerequisite.</w:t>
            </w:r>
          </w:p>
        </w:tc>
      </w:tr>
    </w:tbl>
    <w:p w:rsidR="00000000" w:rsidRPr="002515D0" w:rsidRDefault="00FB56B4" w:rsidP="002515D0">
      <w:pPr>
        <w:pStyle w:val="BodyText"/>
      </w:pPr>
    </w:p>
    <w:p w:rsidR="00000000" w:rsidRPr="002515D0" w:rsidRDefault="00FB56B4" w:rsidP="002515D0">
      <w:pPr>
        <w:pStyle w:val="AllowPageBreak"/>
      </w:pPr>
    </w:p>
    <w:p w:rsidR="00000000" w:rsidRPr="002515D0" w:rsidRDefault="00FB56B4" w:rsidP="002515D0">
      <w:pPr>
        <w:pStyle w:val="Heading1"/>
      </w:pPr>
      <w:bookmarkStart w:id="2" w:name="O_656616"/>
      <w:bookmarkEnd w:id="2"/>
      <w:r w:rsidRPr="002515D0">
        <w:t>Performance Evidence</w:t>
      </w:r>
    </w:p>
    <w:p w:rsidR="00000000" w:rsidRPr="002515D0" w:rsidRDefault="00FB56B4" w:rsidP="00FB56B4">
      <w:pPr>
        <w:pStyle w:val="BodyText"/>
      </w:pPr>
      <w:r w:rsidRPr="002515D0">
        <w:t xml:space="preserve">The candidate must show evidence of the ability to complete tasks outlined in elements and performance criteria of this unit, manage tasks and manage contingencies in the context of the </w:t>
      </w:r>
      <w:r w:rsidRPr="002515D0">
        <w:t>job role. There must be evidence that the candidate has:</w:t>
      </w:r>
    </w:p>
    <w:p w:rsidR="00000000" w:rsidRPr="002515D0" w:rsidRDefault="00FB56B4" w:rsidP="002515D0">
      <w:pPr>
        <w:pStyle w:val="ListBullet"/>
      </w:pPr>
      <w:r w:rsidRPr="002515D0">
        <w:t>followed organisation procedures, work processes, safe manual handling requirements and national standards for the reprocessing of reusable medical devices on at least 3 occasions</w:t>
      </w:r>
    </w:p>
    <w:p w:rsidR="00000000" w:rsidRPr="002515D0" w:rsidRDefault="00FB56B4" w:rsidP="002515D0">
      <w:pPr>
        <w:pStyle w:val="ListBullet"/>
      </w:pPr>
      <w:r w:rsidRPr="002515D0">
        <w:t>operated and monit</w:t>
      </w:r>
      <w:r w:rsidRPr="002515D0">
        <w:t>ored reprocessing equipment on at least 1 occasion</w:t>
      </w:r>
    </w:p>
    <w:p w:rsidR="00000000" w:rsidRPr="002515D0" w:rsidRDefault="00FB56B4" w:rsidP="002515D0">
      <w:pPr>
        <w:pStyle w:val="ListBullet"/>
      </w:pPr>
      <w:r w:rsidRPr="002515D0">
        <w:t>identified and responded to routine process and maintenance problems and variations</w:t>
      </w:r>
    </w:p>
    <w:p w:rsidR="00000000" w:rsidRPr="002515D0" w:rsidRDefault="00FB56B4" w:rsidP="002515D0">
      <w:pPr>
        <w:pStyle w:val="AllowPageBreak"/>
      </w:pPr>
    </w:p>
    <w:p w:rsidR="00000000" w:rsidRPr="002515D0" w:rsidRDefault="00FB56B4" w:rsidP="002515D0">
      <w:pPr>
        <w:pStyle w:val="Heading1"/>
      </w:pPr>
      <w:bookmarkStart w:id="3" w:name="O_656617"/>
      <w:bookmarkEnd w:id="3"/>
      <w:r w:rsidRPr="002515D0">
        <w:t>Knowledge Evidence</w:t>
      </w:r>
    </w:p>
    <w:p w:rsidR="00000000" w:rsidRPr="002515D0" w:rsidRDefault="00FB56B4" w:rsidP="00FB56B4">
      <w:pPr>
        <w:pStyle w:val="BodyText"/>
      </w:pPr>
      <w:r w:rsidRPr="002515D0">
        <w:t xml:space="preserve">The candidate must be able to demonstrate essential knowledge required to effectively complete tasks outlined in elements and performance criteria of this unit, manage tasks and manage contingencies in the context of the work role. This includes knowledge </w:t>
      </w:r>
      <w:r w:rsidRPr="002515D0">
        <w:t>of:</w:t>
      </w:r>
    </w:p>
    <w:p w:rsidR="00000000" w:rsidRPr="002515D0" w:rsidRDefault="00FB56B4" w:rsidP="002515D0">
      <w:pPr>
        <w:pStyle w:val="ListBullet"/>
      </w:pPr>
      <w:r w:rsidRPr="002515D0">
        <w:t>roles and responsibilities of those involved in reprocessing in different health contexts</w:t>
      </w:r>
    </w:p>
    <w:p w:rsidR="00000000" w:rsidRPr="002515D0" w:rsidRDefault="00FB56B4" w:rsidP="002515D0">
      <w:pPr>
        <w:pStyle w:val="ListBullet"/>
      </w:pPr>
      <w:r w:rsidRPr="002515D0">
        <w:t>safe work practices, standard precautions and organisation protocols for the reprocessing and storage of reusable medical devices</w:t>
      </w:r>
    </w:p>
    <w:p w:rsidR="00000000" w:rsidRPr="002515D0" w:rsidRDefault="00FB56B4" w:rsidP="002515D0">
      <w:pPr>
        <w:pStyle w:val="ListBullet"/>
      </w:pPr>
      <w:r w:rsidRPr="002515D0">
        <w:t>risk factors associated with ma</w:t>
      </w:r>
      <w:r w:rsidRPr="002515D0">
        <w:t>nual tasks and safe manual handling techniques</w:t>
      </w:r>
    </w:p>
    <w:p w:rsidR="00000000" w:rsidRPr="002515D0" w:rsidRDefault="00FB56B4" w:rsidP="002515D0">
      <w:pPr>
        <w:pStyle w:val="ListBullet"/>
      </w:pPr>
      <w:r w:rsidRPr="002515D0">
        <w:t>key aspects of Spauldings classification</w:t>
      </w:r>
    </w:p>
    <w:p w:rsidR="00000000" w:rsidRPr="002515D0" w:rsidRDefault="00FB56B4" w:rsidP="002515D0">
      <w:pPr>
        <w:pStyle w:val="ListBullet"/>
      </w:pPr>
      <w:r w:rsidRPr="002515D0">
        <w:t>safe work practices and standard precautions when handling and disposing of sharps</w:t>
      </w:r>
    </w:p>
    <w:p w:rsidR="00000000" w:rsidRPr="002515D0" w:rsidRDefault="00FB56B4" w:rsidP="002515D0">
      <w:pPr>
        <w:pStyle w:val="ListBullet"/>
      </w:pPr>
      <w:r w:rsidRPr="002515D0">
        <w:t>manual instrument cleaning techniques</w:t>
      </w:r>
    </w:p>
    <w:p w:rsidR="00000000" w:rsidRPr="002515D0" w:rsidRDefault="00FB56B4" w:rsidP="002515D0">
      <w:pPr>
        <w:pStyle w:val="ListBullet"/>
      </w:pPr>
      <w:r w:rsidRPr="002515D0">
        <w:t>procedures for use of:</w:t>
      </w:r>
    </w:p>
    <w:p w:rsidR="00000000" w:rsidRPr="002515D0" w:rsidRDefault="00FB56B4" w:rsidP="002515D0">
      <w:pPr>
        <w:pStyle w:val="ListBullet2"/>
      </w:pPr>
      <w:r w:rsidRPr="002515D0">
        <w:t xml:space="preserve">steam sterilisers </w:t>
      </w:r>
    </w:p>
    <w:p w:rsidR="00000000" w:rsidRPr="002515D0" w:rsidRDefault="00FB56B4" w:rsidP="002515D0">
      <w:pPr>
        <w:pStyle w:val="ListBullet2"/>
      </w:pPr>
      <w:r w:rsidRPr="002515D0">
        <w:t>ther</w:t>
      </w:r>
      <w:r w:rsidRPr="002515D0">
        <w:t>mal washer-disinfector</w:t>
      </w:r>
    </w:p>
    <w:p w:rsidR="00000000" w:rsidRPr="002515D0" w:rsidRDefault="00FB56B4" w:rsidP="002515D0">
      <w:pPr>
        <w:pStyle w:val="ListBullet2"/>
      </w:pPr>
      <w:r w:rsidRPr="002515D0">
        <w:lastRenderedPageBreak/>
        <w:t>water and air pressure guns</w:t>
      </w:r>
    </w:p>
    <w:p w:rsidR="00000000" w:rsidRPr="002515D0" w:rsidRDefault="00FB56B4" w:rsidP="002515D0">
      <w:pPr>
        <w:pStyle w:val="ListBullet2"/>
      </w:pPr>
      <w:r w:rsidRPr="002515D0">
        <w:t>automated lubrication device</w:t>
      </w:r>
    </w:p>
    <w:p w:rsidR="00000000" w:rsidRPr="002515D0" w:rsidRDefault="00FB56B4" w:rsidP="002515D0">
      <w:pPr>
        <w:pStyle w:val="ListBullet2"/>
      </w:pPr>
      <w:r w:rsidRPr="002515D0">
        <w:t>drying cabinet</w:t>
      </w:r>
    </w:p>
    <w:p w:rsidR="00000000" w:rsidRPr="002515D0" w:rsidRDefault="00FB56B4" w:rsidP="002515D0">
      <w:pPr>
        <w:pStyle w:val="ListBullet2"/>
      </w:pPr>
      <w:r w:rsidRPr="002515D0">
        <w:t>hermetic heat sealers</w:t>
      </w:r>
    </w:p>
    <w:p w:rsidR="00000000" w:rsidRPr="002515D0" w:rsidRDefault="00FB56B4" w:rsidP="002515D0">
      <w:pPr>
        <w:pStyle w:val="AllowPageBreak"/>
      </w:pPr>
    </w:p>
    <w:p w:rsidR="00000000" w:rsidRPr="002515D0" w:rsidRDefault="00FB56B4" w:rsidP="002515D0">
      <w:pPr>
        <w:pStyle w:val="Heading1"/>
      </w:pPr>
      <w:bookmarkStart w:id="4" w:name="O_656618"/>
      <w:bookmarkEnd w:id="4"/>
      <w:r w:rsidRPr="002515D0">
        <w:t>Assessment Conditions</w:t>
      </w:r>
    </w:p>
    <w:p w:rsidR="00000000" w:rsidRPr="002515D0" w:rsidRDefault="00FB56B4" w:rsidP="00FB56B4">
      <w:pPr>
        <w:pStyle w:val="BodyText"/>
      </w:pPr>
      <w:r w:rsidRPr="002515D0">
        <w:t xml:space="preserve">Skills must have been demonstrated in the workplace with the addition of simulations and scenarios where the full range of contexts and situations have not been provided in the workplace or may occur only rarely. </w:t>
      </w:r>
    </w:p>
    <w:p w:rsidR="00000000" w:rsidRPr="002515D0" w:rsidRDefault="00FB56B4" w:rsidP="00FB56B4">
      <w:pPr>
        <w:pStyle w:val="BodyText"/>
      </w:pPr>
      <w:r w:rsidRPr="002515D0">
        <w:t>The following conditions must be met for t</w:t>
      </w:r>
      <w:r w:rsidRPr="002515D0">
        <w:t>his unit:</w:t>
      </w:r>
    </w:p>
    <w:p w:rsidR="00000000" w:rsidRPr="002515D0" w:rsidRDefault="00FB56B4" w:rsidP="002515D0">
      <w:pPr>
        <w:pStyle w:val="ListBullet"/>
      </w:pPr>
      <w:r w:rsidRPr="002515D0">
        <w:t xml:space="preserve">use of suitable facilities, equipment and resources, including: </w:t>
      </w:r>
    </w:p>
    <w:p w:rsidR="00000000" w:rsidRPr="002515D0" w:rsidRDefault="00FB56B4" w:rsidP="002515D0">
      <w:pPr>
        <w:pStyle w:val="ListBullet2"/>
      </w:pPr>
      <w:r w:rsidRPr="002515D0">
        <w:t>infection control policies and procedures</w:t>
      </w:r>
    </w:p>
    <w:p w:rsidR="00000000" w:rsidRPr="002515D0" w:rsidRDefault="00FB56B4" w:rsidP="002515D0">
      <w:pPr>
        <w:pStyle w:val="ListBullet2"/>
      </w:pPr>
      <w:r w:rsidRPr="002515D0">
        <w:t>soiled re-usable medical devices</w:t>
      </w:r>
    </w:p>
    <w:p w:rsidR="00000000" w:rsidRPr="002515D0" w:rsidRDefault="00FB56B4" w:rsidP="002515D0">
      <w:pPr>
        <w:pStyle w:val="ListBullet2"/>
      </w:pPr>
      <w:r w:rsidRPr="002515D0">
        <w:t>operational cleaning and sterilising equipment</w:t>
      </w:r>
    </w:p>
    <w:p w:rsidR="00000000" w:rsidRPr="002515D0" w:rsidRDefault="00FB56B4" w:rsidP="002515D0">
      <w:pPr>
        <w:pStyle w:val="ListBullet2"/>
      </w:pPr>
      <w:r w:rsidRPr="002515D0">
        <w:t>safety data sheets</w:t>
      </w:r>
    </w:p>
    <w:p w:rsidR="00000000" w:rsidRPr="002515D0" w:rsidRDefault="00FB56B4" w:rsidP="002515D0">
      <w:pPr>
        <w:pStyle w:val="ListBullet2"/>
      </w:pPr>
      <w:r w:rsidRPr="002515D0">
        <w:t>manufacturer instructions</w:t>
      </w:r>
    </w:p>
    <w:p w:rsidR="00000000" w:rsidRPr="002515D0" w:rsidRDefault="00FB56B4" w:rsidP="002515D0">
      <w:pPr>
        <w:pStyle w:val="ListBullet"/>
      </w:pPr>
      <w:r w:rsidRPr="002515D0">
        <w:t>modelling o</w:t>
      </w:r>
      <w:r w:rsidRPr="002515D0">
        <w:t xml:space="preserve">f industry operating conditions, including: </w:t>
      </w:r>
    </w:p>
    <w:p w:rsidR="00000000" w:rsidRPr="002515D0" w:rsidRDefault="00FB56B4" w:rsidP="002515D0">
      <w:pPr>
        <w:pStyle w:val="ListBullet2"/>
      </w:pPr>
      <w:r w:rsidRPr="002515D0">
        <w:t>presence of time constraints for activities</w:t>
      </w:r>
    </w:p>
    <w:p w:rsidR="00000000" w:rsidRPr="002515D0" w:rsidRDefault="00FB56B4" w:rsidP="002515D0">
      <w:pPr>
        <w:pStyle w:val="ListBullet2"/>
      </w:pPr>
      <w:r w:rsidRPr="002515D0">
        <w:t>presence of situations requiring problem solving</w:t>
      </w:r>
    </w:p>
    <w:p w:rsidR="00000000" w:rsidRPr="002515D0" w:rsidRDefault="00FB56B4" w:rsidP="002515D0">
      <w:pPr>
        <w:pStyle w:val="BodyText"/>
      </w:pPr>
    </w:p>
    <w:p w:rsidR="00000000" w:rsidRPr="002515D0" w:rsidRDefault="00FB56B4" w:rsidP="00FB56B4">
      <w:pPr>
        <w:pStyle w:val="BodyText"/>
      </w:pPr>
      <w:r w:rsidRPr="002515D0">
        <w:t>Assessors must satisfy the</w:t>
      </w:r>
      <w:r w:rsidRPr="002515D0">
        <w:t xml:space="preserve"> Standards for Registered Training Organisations (RTOs) 2015/AQTF mandatory competency requirements for assessors.</w:t>
      </w:r>
    </w:p>
    <w:p w:rsidR="00000000" w:rsidRPr="002515D0" w:rsidRDefault="00FB56B4" w:rsidP="002515D0">
      <w:pPr>
        <w:pStyle w:val="Heading1"/>
      </w:pPr>
      <w:bookmarkStart w:id="5" w:name="O_656621"/>
      <w:bookmarkEnd w:id="5"/>
      <w:r w:rsidRPr="002515D0">
        <w:t>Links</w:t>
      </w:r>
    </w:p>
    <w:p w:rsidR="00000000" w:rsidRPr="002515D0" w:rsidRDefault="00FB56B4" w:rsidP="00FB56B4">
      <w:pPr>
        <w:pStyle w:val="BodyText"/>
      </w:pPr>
      <w:r w:rsidRPr="002515D0">
        <w:t xml:space="preserve">Companion Volume implementation guides are found in VETNet - </w:t>
      </w:r>
      <w:hyperlink r:id="rId13" w:history="1">
        <w:r w:rsidRPr="00A80E82">
          <w:rPr>
            <w:rStyle w:val="Hyperlink"/>
          </w:rPr>
          <w:t>https://vetnet.gov.au/Pages/TrainingDocs.aspx?q=ced1390f-48d9-4ab0-bd50-b015e5485705</w:t>
        </w:r>
      </w:hyperlink>
    </w:p>
    <w:p w:rsidR="00000000" w:rsidRPr="002515D0" w:rsidRDefault="00FB56B4" w:rsidP="002515D0"/>
    <w:sectPr w:rsidR="00000000" w:rsidRPr="002515D0" w:rsidSect="002515D0">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5D0" w:rsidRDefault="002515D0" w:rsidP="002515D0">
      <w:r>
        <w:separator/>
      </w:r>
    </w:p>
  </w:endnote>
  <w:endnote w:type="continuationSeparator" w:id="0">
    <w:p w:rsidR="002515D0" w:rsidRDefault="002515D0" w:rsidP="00251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D0" w:rsidRDefault="002515D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D0" w:rsidRPr="00FB56B4" w:rsidRDefault="002515D0" w:rsidP="00FB56B4">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D0" w:rsidRDefault="002515D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6B4" w:rsidRDefault="00FB56B4" w:rsidP="002515D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FB56B4" w:rsidRDefault="00FB56B4" w:rsidP="002515D0">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FB56B4" w:rsidRDefault="00FB56B4" w:rsidP="002515D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5D0" w:rsidRDefault="002515D0" w:rsidP="002515D0">
      <w:r>
        <w:separator/>
      </w:r>
    </w:p>
  </w:footnote>
  <w:footnote w:type="continuationSeparator" w:id="0">
    <w:p w:rsidR="002515D0" w:rsidRDefault="002515D0" w:rsidP="002515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D0" w:rsidRDefault="002515D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6B4" w:rsidRDefault="00FB56B4"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CA58EC4" wp14:editId="7662F4F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515D0" w:rsidRPr="00FB56B4" w:rsidRDefault="002515D0" w:rsidP="00FB56B4">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D0" w:rsidRDefault="002515D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6B4" w:rsidRPr="002D2AF8" w:rsidRDefault="00FB56B4" w:rsidP="002515D0">
    <w:pPr>
      <w:pStyle w:val="Header"/>
      <w:framePr w:wrap="around"/>
    </w:pPr>
    <w:fldSimple w:instr=" TITLE   \* MERGEFORMAT ">
      <w:r>
        <w:t>Assessment Requirements for HLTINF002 Process reusable medical devices and equipment</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FB56B4" w:rsidRDefault="00FB56B4" w:rsidP="002515D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2484577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0706D8C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9BCC75F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515D0"/>
    <w:rsid w:val="002515D0"/>
    <w:rsid w:val="00FB5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5D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515D0"/>
    <w:pPr>
      <w:spacing w:before="360" w:after="60"/>
      <w:outlineLvl w:val="0"/>
    </w:pPr>
    <w:rPr>
      <w:sz w:val="32"/>
    </w:rPr>
  </w:style>
  <w:style w:type="paragraph" w:styleId="Heading2">
    <w:name w:val="heading 2"/>
    <w:basedOn w:val="HeadingBase"/>
    <w:next w:val="BodyText"/>
    <w:link w:val="Heading2Char"/>
    <w:qFormat/>
    <w:rsid w:val="002515D0"/>
    <w:pPr>
      <w:keepLines/>
      <w:spacing w:before="240" w:after="120"/>
      <w:outlineLvl w:val="1"/>
    </w:pPr>
    <w:rPr>
      <w:sz w:val="28"/>
      <w:szCs w:val="40"/>
    </w:rPr>
  </w:style>
  <w:style w:type="paragraph" w:styleId="Heading3">
    <w:name w:val="heading 3"/>
    <w:basedOn w:val="HeadingBase"/>
    <w:next w:val="BodyText"/>
    <w:link w:val="Heading3Char"/>
    <w:qFormat/>
    <w:rsid w:val="002515D0"/>
    <w:pPr>
      <w:spacing w:before="180" w:after="120"/>
      <w:outlineLvl w:val="2"/>
    </w:pPr>
    <w:rPr>
      <w:spacing w:val="-10"/>
      <w:kern w:val="32"/>
    </w:rPr>
  </w:style>
  <w:style w:type="paragraph" w:styleId="Heading4">
    <w:name w:val="heading 4"/>
    <w:basedOn w:val="HeadingBase"/>
    <w:next w:val="BodyText"/>
    <w:link w:val="Heading4Char"/>
    <w:qFormat/>
    <w:rsid w:val="002515D0"/>
    <w:pPr>
      <w:spacing w:before="160" w:after="120"/>
      <w:outlineLvl w:val="3"/>
    </w:pPr>
    <w:rPr>
      <w:sz w:val="22"/>
    </w:rPr>
  </w:style>
  <w:style w:type="paragraph" w:styleId="Heading5">
    <w:name w:val="heading 5"/>
    <w:basedOn w:val="HeadingBase"/>
    <w:next w:val="Normal"/>
    <w:link w:val="Heading5Char"/>
    <w:qFormat/>
    <w:rsid w:val="002515D0"/>
    <w:pPr>
      <w:spacing w:before="80"/>
      <w:outlineLvl w:val="4"/>
    </w:pPr>
    <w:rPr>
      <w:color w:val="918585"/>
      <w:sz w:val="20"/>
    </w:rPr>
  </w:style>
  <w:style w:type="paragraph" w:styleId="Heading6">
    <w:name w:val="heading 6"/>
    <w:basedOn w:val="HeadingBase"/>
    <w:next w:val="Normal"/>
    <w:link w:val="Heading6Char"/>
    <w:qFormat/>
    <w:rsid w:val="002515D0"/>
    <w:pPr>
      <w:spacing w:before="60"/>
      <w:outlineLvl w:val="5"/>
    </w:pPr>
    <w:rPr>
      <w:color w:val="918585"/>
      <w:sz w:val="20"/>
    </w:rPr>
  </w:style>
  <w:style w:type="paragraph" w:styleId="Heading7">
    <w:name w:val="heading 7"/>
    <w:basedOn w:val="Normal"/>
    <w:next w:val="Normal"/>
    <w:link w:val="Heading7Char"/>
    <w:qFormat/>
    <w:rsid w:val="002515D0"/>
    <w:pPr>
      <w:ind w:left="720"/>
      <w:outlineLvl w:val="6"/>
    </w:pPr>
    <w:rPr>
      <w:i/>
    </w:rPr>
  </w:style>
  <w:style w:type="paragraph" w:styleId="Heading8">
    <w:name w:val="heading 8"/>
    <w:basedOn w:val="Normal"/>
    <w:next w:val="Normal"/>
    <w:link w:val="Heading8Char"/>
    <w:qFormat/>
    <w:rsid w:val="002515D0"/>
    <w:pPr>
      <w:ind w:left="720"/>
      <w:outlineLvl w:val="7"/>
    </w:pPr>
    <w:rPr>
      <w:i/>
    </w:rPr>
  </w:style>
  <w:style w:type="paragraph" w:styleId="Heading9">
    <w:name w:val="heading 9"/>
    <w:basedOn w:val="Normal"/>
    <w:next w:val="Normal"/>
    <w:link w:val="Heading9Char"/>
    <w:qFormat/>
    <w:rsid w:val="002515D0"/>
    <w:pPr>
      <w:ind w:left="720"/>
      <w:outlineLvl w:val="8"/>
    </w:pPr>
    <w:rPr>
      <w:i/>
    </w:rPr>
  </w:style>
  <w:style w:type="character" w:default="1" w:styleId="DefaultParagraphFont">
    <w:name w:val="Default Paragraph Font"/>
    <w:uiPriority w:val="1"/>
    <w:unhideWhenUsed/>
    <w:rsid w:val="002515D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515D0"/>
  </w:style>
  <w:style w:type="character" w:customStyle="1" w:styleId="Heading1Char">
    <w:name w:val="Heading 1 Char"/>
    <w:basedOn w:val="DefaultParagraphFont"/>
    <w:link w:val="Heading1"/>
    <w:rsid w:val="002515D0"/>
    <w:rPr>
      <w:rFonts w:ascii="Times New Roman" w:eastAsia="Times New Roman" w:hAnsi="Times New Roman" w:cs="Times New Roman"/>
      <w:b/>
      <w:sz w:val="32"/>
      <w:szCs w:val="20"/>
      <w:lang w:eastAsia="en-US"/>
    </w:rPr>
  </w:style>
  <w:style w:type="paragraph" w:styleId="BodyText">
    <w:name w:val="Body Text"/>
    <w:basedOn w:val="Normal"/>
    <w:link w:val="BodyTextChar"/>
    <w:rsid w:val="002515D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515D0"/>
    <w:rPr>
      <w:rFonts w:ascii="Times New Roman" w:eastAsia="Times New Roman" w:hAnsi="Times New Roman" w:cs="Times New Roman"/>
      <w:sz w:val="24"/>
      <w:lang w:eastAsia="en-US"/>
    </w:rPr>
  </w:style>
  <w:style w:type="paragraph" w:styleId="ListBullet">
    <w:name w:val="List Bullet"/>
    <w:basedOn w:val="List"/>
    <w:rsid w:val="002515D0"/>
    <w:pPr>
      <w:numPr>
        <w:numId w:val="12"/>
      </w:numPr>
      <w:tabs>
        <w:tab w:val="clear" w:pos="340"/>
      </w:tabs>
      <w:spacing w:before="40" w:after="40"/>
    </w:pPr>
  </w:style>
  <w:style w:type="character" w:customStyle="1" w:styleId="SpecialBold">
    <w:name w:val="Special Bold"/>
    <w:basedOn w:val="DefaultParagraphFont"/>
    <w:rsid w:val="002515D0"/>
    <w:rPr>
      <w:b/>
      <w:spacing w:val="0"/>
    </w:rPr>
  </w:style>
  <w:style w:type="paragraph" w:styleId="ListBullet2">
    <w:name w:val="List Bullet 2"/>
    <w:basedOn w:val="List2"/>
    <w:rsid w:val="002515D0"/>
    <w:pPr>
      <w:numPr>
        <w:numId w:val="13"/>
      </w:numPr>
      <w:tabs>
        <w:tab w:val="clear" w:pos="680"/>
      </w:tabs>
    </w:pPr>
  </w:style>
  <w:style w:type="character" w:styleId="Emphasis">
    <w:name w:val="Emphasis"/>
    <w:basedOn w:val="DefaultParagraphFont"/>
    <w:qFormat/>
    <w:rsid w:val="002515D0"/>
    <w:rPr>
      <w:i/>
    </w:rPr>
  </w:style>
  <w:style w:type="paragraph" w:customStyle="1" w:styleId="SuperHeading">
    <w:name w:val="SuperHeading"/>
    <w:basedOn w:val="Normal"/>
    <w:rsid w:val="002515D0"/>
    <w:pPr>
      <w:spacing w:before="240" w:after="120"/>
      <w:outlineLvl w:val="0"/>
    </w:pPr>
    <w:rPr>
      <w:rFonts w:ascii="Times New Roman" w:hAnsi="Times New Roman"/>
      <w:b/>
      <w:sz w:val="32"/>
    </w:rPr>
  </w:style>
  <w:style w:type="paragraph" w:customStyle="1" w:styleId="AllowPageBreak">
    <w:name w:val="AllowPageBreak"/>
    <w:rsid w:val="002515D0"/>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515D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515D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2515D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2515D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515D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515D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515D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515D0"/>
    <w:rPr>
      <w:rFonts w:ascii="Courier New" w:eastAsia="Times New Roman" w:hAnsi="Courier New" w:cs="Times New Roman"/>
      <w:i/>
      <w:szCs w:val="20"/>
      <w:lang w:eastAsia="en-US"/>
    </w:rPr>
  </w:style>
  <w:style w:type="paragraph" w:customStyle="1" w:styleId="HeadingBase">
    <w:name w:val="Heading Base"/>
    <w:rsid w:val="002515D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515D0"/>
    <w:pPr>
      <w:tabs>
        <w:tab w:val="right" w:leader="dot" w:pos="9072"/>
      </w:tabs>
      <w:ind w:left="567"/>
    </w:pPr>
    <w:rPr>
      <w:szCs w:val="22"/>
    </w:rPr>
  </w:style>
  <w:style w:type="paragraph" w:customStyle="1" w:styleId="TOCBase">
    <w:name w:val="TOC Base"/>
    <w:rsid w:val="002515D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515D0"/>
    <w:pPr>
      <w:tabs>
        <w:tab w:val="right" w:leader="dot" w:pos="9072"/>
      </w:tabs>
      <w:spacing w:before="40" w:after="40"/>
      <w:ind w:left="284"/>
    </w:pPr>
    <w:rPr>
      <w:rFonts w:ascii="Times New Roman" w:hAnsi="Times New Roman"/>
    </w:rPr>
  </w:style>
  <w:style w:type="paragraph" w:styleId="TOC1">
    <w:name w:val="toc 1"/>
    <w:basedOn w:val="TOCBase"/>
    <w:next w:val="Normal"/>
    <w:rsid w:val="002515D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515D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515D0"/>
    <w:rPr>
      <w:rFonts w:ascii="Times New Roman" w:eastAsia="Times New Roman" w:hAnsi="Times New Roman" w:cs="Times New Roman"/>
      <w:sz w:val="16"/>
      <w:lang w:eastAsia="en-US"/>
    </w:rPr>
  </w:style>
  <w:style w:type="paragraph" w:styleId="Title">
    <w:name w:val="Title"/>
    <w:basedOn w:val="HeadingBase"/>
    <w:link w:val="TitleChar"/>
    <w:qFormat/>
    <w:rsid w:val="002515D0"/>
    <w:pPr>
      <w:spacing w:before="5040"/>
      <w:jc w:val="center"/>
    </w:pPr>
    <w:rPr>
      <w:sz w:val="48"/>
      <w:szCs w:val="72"/>
      <w:lang w:val="en-US"/>
    </w:rPr>
  </w:style>
  <w:style w:type="character" w:customStyle="1" w:styleId="TitleChar">
    <w:name w:val="Title Char"/>
    <w:basedOn w:val="DefaultParagraphFont"/>
    <w:link w:val="Title"/>
    <w:rsid w:val="002515D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515D0"/>
    <w:pPr>
      <w:tabs>
        <w:tab w:val="left" w:pos="3600"/>
        <w:tab w:val="left" w:pos="3958"/>
      </w:tabs>
    </w:pPr>
  </w:style>
  <w:style w:type="paragraph" w:styleId="List">
    <w:name w:val="List"/>
    <w:basedOn w:val="BodyText"/>
    <w:next w:val="BodyText"/>
    <w:rsid w:val="002515D0"/>
    <w:pPr>
      <w:tabs>
        <w:tab w:val="left" w:pos="340"/>
      </w:tabs>
      <w:spacing w:before="60" w:after="60"/>
      <w:ind w:left="340" w:hanging="340"/>
    </w:pPr>
  </w:style>
  <w:style w:type="paragraph" w:customStyle="1" w:styleId="Note">
    <w:name w:val="Note"/>
    <w:basedOn w:val="BodyText"/>
    <w:rsid w:val="002515D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2515D0"/>
    <w:pPr>
      <w:framePr w:wrap="auto" w:hAnchor="text" w:y="6049"/>
    </w:pPr>
    <w:rPr>
      <w:color w:val="000000"/>
      <w:sz w:val="40"/>
    </w:rPr>
  </w:style>
  <w:style w:type="paragraph" w:customStyle="1" w:styleId="TOCTitle">
    <w:name w:val="TOCTitle"/>
    <w:basedOn w:val="Heading1"/>
    <w:rsid w:val="002515D0"/>
    <w:pPr>
      <w:spacing w:after="240"/>
      <w:jc w:val="center"/>
      <w:outlineLvl w:val="9"/>
    </w:pPr>
    <w:rPr>
      <w:caps/>
    </w:rPr>
  </w:style>
  <w:style w:type="paragraph" w:customStyle="1" w:styleId="Version">
    <w:name w:val="Version"/>
    <w:rsid w:val="002515D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515D0"/>
    <w:pPr>
      <w:keepNext w:val="0"/>
      <w:tabs>
        <w:tab w:val="right" w:pos="4176"/>
      </w:tabs>
      <w:ind w:left="198" w:hanging="198"/>
    </w:pPr>
    <w:rPr>
      <w:rFonts w:ascii="Garamond" w:hAnsi="Garamond"/>
    </w:rPr>
  </w:style>
  <w:style w:type="paragraph" w:styleId="IndexHeading">
    <w:name w:val="index heading"/>
    <w:basedOn w:val="Normal"/>
    <w:next w:val="Index1"/>
    <w:semiHidden/>
    <w:rsid w:val="002515D0"/>
    <w:pPr>
      <w:spacing w:before="120" w:after="120"/>
    </w:pPr>
    <w:rPr>
      <w:rFonts w:ascii="Arial" w:hAnsi="Arial"/>
      <w:b/>
      <w:color w:val="918585"/>
      <w:sz w:val="24"/>
    </w:rPr>
  </w:style>
  <w:style w:type="paragraph" w:styleId="Header">
    <w:name w:val="header"/>
    <w:basedOn w:val="Normal"/>
    <w:link w:val="HeaderChar"/>
    <w:rsid w:val="002515D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515D0"/>
    <w:rPr>
      <w:rFonts w:ascii="Times New Roman" w:eastAsia="Times New Roman" w:hAnsi="Times New Roman" w:cs="Times New Roman"/>
      <w:sz w:val="16"/>
      <w:szCs w:val="20"/>
      <w:lang w:val="en-GB" w:eastAsia="en-US"/>
    </w:rPr>
  </w:style>
  <w:style w:type="paragraph" w:customStyle="1" w:styleId="Chapter">
    <w:name w:val="Chapter"/>
    <w:basedOn w:val="Normal"/>
    <w:rsid w:val="002515D0"/>
    <w:pPr>
      <w:spacing w:before="240"/>
    </w:pPr>
    <w:rPr>
      <w:rFonts w:ascii="Times New Roman" w:hAnsi="Times New Roman"/>
      <w:smallCaps/>
      <w:spacing w:val="80"/>
      <w:sz w:val="28"/>
    </w:rPr>
  </w:style>
  <w:style w:type="paragraph" w:customStyle="1" w:styleId="InChapter">
    <w:name w:val="InChapter"/>
    <w:basedOn w:val="Heading3"/>
    <w:rsid w:val="002515D0"/>
    <w:pPr>
      <w:spacing w:after="240"/>
      <w:outlineLvl w:val="9"/>
    </w:pPr>
    <w:rPr>
      <w:noProof/>
    </w:rPr>
  </w:style>
  <w:style w:type="paragraph" w:styleId="Index2">
    <w:name w:val="index 2"/>
    <w:basedOn w:val="Normal"/>
    <w:next w:val="Normal"/>
    <w:semiHidden/>
    <w:rsid w:val="002515D0"/>
    <w:pPr>
      <w:tabs>
        <w:tab w:val="right" w:pos="4176"/>
      </w:tabs>
      <w:ind w:left="568" w:hanging="284"/>
    </w:pPr>
    <w:rPr>
      <w:rFonts w:ascii="Garamond" w:hAnsi="Garamond"/>
    </w:rPr>
  </w:style>
  <w:style w:type="paragraph" w:customStyle="1" w:styleId="Byline">
    <w:name w:val="Byline"/>
    <w:rsid w:val="002515D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515D0"/>
    <w:pPr>
      <w:tabs>
        <w:tab w:val="clear" w:pos="3600"/>
        <w:tab w:val="clear" w:pos="3958"/>
      </w:tabs>
      <w:jc w:val="right"/>
    </w:pPr>
  </w:style>
  <w:style w:type="paragraph" w:styleId="Caption">
    <w:name w:val="caption"/>
    <w:basedOn w:val="BodyText"/>
    <w:next w:val="Normal"/>
    <w:qFormat/>
    <w:rsid w:val="002515D0"/>
    <w:pPr>
      <w:framePr w:w="2268" w:hSpace="181" w:vSpace="181" w:wrap="around" w:vAnchor="text" w:hAnchor="page" w:x="1135" w:y="285" w:anchorLock="1"/>
    </w:pPr>
    <w:rPr>
      <w:i/>
    </w:rPr>
  </w:style>
  <w:style w:type="paragraph" w:customStyle="1" w:styleId="MiniTOCTitle">
    <w:name w:val="MiniTOCTitle"/>
    <w:basedOn w:val="Heading4"/>
    <w:rsid w:val="002515D0"/>
    <w:pPr>
      <w:spacing w:before="240"/>
      <w:outlineLvl w:val="9"/>
    </w:pPr>
    <w:rPr>
      <w:noProof/>
      <w:sz w:val="24"/>
    </w:rPr>
  </w:style>
  <w:style w:type="paragraph" w:customStyle="1" w:styleId="MiniTOCItem">
    <w:name w:val="MiniTOCItem"/>
    <w:basedOn w:val="ListBullet"/>
    <w:rsid w:val="002515D0"/>
    <w:pPr>
      <w:numPr>
        <w:numId w:val="0"/>
      </w:numPr>
      <w:tabs>
        <w:tab w:val="right" w:leader="dot" w:pos="6521"/>
      </w:tabs>
      <w:spacing w:before="0" w:after="0"/>
    </w:pPr>
  </w:style>
  <w:style w:type="paragraph" w:customStyle="1" w:styleId="TOFTitle">
    <w:name w:val="TOFTitle"/>
    <w:basedOn w:val="TOCTitle"/>
    <w:rsid w:val="002515D0"/>
  </w:style>
  <w:style w:type="paragraph" w:styleId="TableofFigures">
    <w:name w:val="table of figures"/>
    <w:basedOn w:val="Normal"/>
    <w:next w:val="Normal"/>
    <w:semiHidden/>
    <w:rsid w:val="002515D0"/>
    <w:pPr>
      <w:tabs>
        <w:tab w:val="right" w:leader="dot" w:pos="9072"/>
      </w:tabs>
      <w:ind w:left="970" w:hanging="403"/>
    </w:pPr>
    <w:rPr>
      <w:rFonts w:ascii="Times New Roman" w:hAnsi="Times New Roman"/>
      <w:b/>
    </w:rPr>
  </w:style>
  <w:style w:type="paragraph" w:styleId="ListNumber">
    <w:name w:val="List Number"/>
    <w:basedOn w:val="List"/>
    <w:rsid w:val="002515D0"/>
    <w:pPr>
      <w:numPr>
        <w:numId w:val="15"/>
      </w:numPr>
      <w:tabs>
        <w:tab w:val="clear" w:pos="340"/>
      </w:tabs>
    </w:pPr>
  </w:style>
  <w:style w:type="character" w:customStyle="1" w:styleId="WingdingSymbols">
    <w:name w:val="Wingding Symbols"/>
    <w:rsid w:val="002515D0"/>
    <w:rPr>
      <w:rFonts w:ascii="Wingdings" w:hAnsi="Wingdings"/>
    </w:rPr>
  </w:style>
  <w:style w:type="paragraph" w:customStyle="1" w:styleId="TableHeading">
    <w:name w:val="Table Heading"/>
    <w:basedOn w:val="HeadingBase"/>
    <w:rsid w:val="002515D0"/>
    <w:pPr>
      <w:keepLines/>
      <w:pBdr>
        <w:bottom w:val="single" w:sz="6" w:space="1" w:color="918585"/>
      </w:pBdr>
      <w:spacing w:before="240"/>
    </w:pPr>
  </w:style>
  <w:style w:type="character" w:customStyle="1" w:styleId="HotSpot">
    <w:name w:val="HotSpot"/>
    <w:rsid w:val="002515D0"/>
    <w:rPr>
      <w:color w:val="0033CC"/>
      <w:u w:val="none"/>
    </w:rPr>
  </w:style>
  <w:style w:type="paragraph" w:customStyle="1" w:styleId="BodyTextRight">
    <w:name w:val="Body Text Right"/>
    <w:basedOn w:val="BodyText"/>
    <w:rsid w:val="002515D0"/>
    <w:pPr>
      <w:spacing w:before="0" w:after="0"/>
      <w:jc w:val="right"/>
    </w:pPr>
  </w:style>
  <w:style w:type="paragraph" w:styleId="Index3">
    <w:name w:val="index 3"/>
    <w:basedOn w:val="ListNumber2"/>
    <w:next w:val="Normal"/>
    <w:semiHidden/>
    <w:rsid w:val="002515D0"/>
    <w:pPr>
      <w:numPr>
        <w:numId w:val="0"/>
      </w:numPr>
      <w:tabs>
        <w:tab w:val="right" w:leader="dot" w:pos="4176"/>
      </w:tabs>
    </w:pPr>
  </w:style>
  <w:style w:type="paragraph" w:styleId="ListNumber2">
    <w:name w:val="List Number 2"/>
    <w:basedOn w:val="List2"/>
    <w:rsid w:val="002515D0"/>
    <w:pPr>
      <w:numPr>
        <w:numId w:val="10"/>
      </w:numPr>
      <w:tabs>
        <w:tab w:val="clear" w:pos="1060"/>
      </w:tabs>
    </w:pPr>
  </w:style>
  <w:style w:type="paragraph" w:customStyle="1" w:styleId="MarginNote">
    <w:name w:val="Margin Note"/>
    <w:basedOn w:val="BodyText"/>
    <w:rsid w:val="002515D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515D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515D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515D0"/>
    <w:rPr>
      <w:sz w:val="32"/>
    </w:rPr>
  </w:style>
  <w:style w:type="paragraph" w:customStyle="1" w:styleId="HeadingProcedure">
    <w:name w:val="Heading Procedure"/>
    <w:basedOn w:val="HeadingBase"/>
    <w:next w:val="Normal"/>
    <w:rsid w:val="002515D0"/>
    <w:pPr>
      <w:tabs>
        <w:tab w:val="left" w:pos="0"/>
      </w:tabs>
      <w:spacing w:before="120" w:after="60"/>
    </w:pPr>
    <w:rPr>
      <w:i/>
      <w:color w:val="918585"/>
      <w:sz w:val="22"/>
    </w:rPr>
  </w:style>
  <w:style w:type="paragraph" w:customStyle="1" w:styleId="TableBodyText">
    <w:name w:val="Table Body Text"/>
    <w:basedOn w:val="BodyText"/>
    <w:rsid w:val="002515D0"/>
    <w:pPr>
      <w:spacing w:before="60" w:after="60"/>
    </w:pPr>
  </w:style>
  <w:style w:type="paragraph" w:styleId="ListContinue">
    <w:name w:val="List Continue"/>
    <w:basedOn w:val="List"/>
    <w:rsid w:val="002515D0"/>
    <w:pPr>
      <w:ind w:firstLine="0"/>
    </w:pPr>
  </w:style>
  <w:style w:type="paragraph" w:customStyle="1" w:styleId="ListNote">
    <w:name w:val="List Note"/>
    <w:basedOn w:val="List"/>
    <w:rsid w:val="002515D0"/>
    <w:pPr>
      <w:pBdr>
        <w:top w:val="single" w:sz="6" w:space="2" w:color="918585"/>
        <w:bottom w:val="single" w:sz="6" w:space="2" w:color="918585"/>
      </w:pBdr>
      <w:tabs>
        <w:tab w:val="left" w:pos="1021"/>
      </w:tabs>
      <w:ind w:firstLine="0"/>
    </w:pPr>
  </w:style>
  <w:style w:type="paragraph" w:customStyle="1" w:styleId="Warning">
    <w:name w:val="Warning"/>
    <w:basedOn w:val="BodyText"/>
    <w:rsid w:val="002515D0"/>
    <w:pPr>
      <w:shd w:val="clear" w:color="auto" w:fill="D9D9D9"/>
      <w:tabs>
        <w:tab w:val="left" w:pos="992"/>
      </w:tabs>
      <w:ind w:left="119" w:right="119"/>
    </w:pPr>
    <w:rPr>
      <w:sz w:val="20"/>
    </w:rPr>
  </w:style>
  <w:style w:type="paragraph" w:customStyle="1" w:styleId="MarginIcons">
    <w:name w:val="Margin Icons"/>
    <w:basedOn w:val="BodyText"/>
    <w:rsid w:val="002515D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515D0"/>
    <w:rPr>
      <w:rFonts w:ascii="Courier New" w:hAnsi="Courier New"/>
    </w:rPr>
  </w:style>
  <w:style w:type="paragraph" w:customStyle="1" w:styleId="NoteBullet">
    <w:name w:val="Note Bullet"/>
    <w:basedOn w:val="Note"/>
    <w:rsid w:val="002515D0"/>
    <w:pPr>
      <w:tabs>
        <w:tab w:val="clear" w:pos="680"/>
      </w:tabs>
      <w:spacing w:before="60" w:after="60"/>
    </w:pPr>
  </w:style>
  <w:style w:type="paragraph" w:customStyle="1" w:styleId="SubHeading2">
    <w:name w:val="SubHeading2"/>
    <w:basedOn w:val="HeadingBase"/>
    <w:rsid w:val="002515D0"/>
    <w:pPr>
      <w:spacing w:before="240" w:after="60"/>
    </w:pPr>
    <w:rPr>
      <w:sz w:val="20"/>
    </w:rPr>
  </w:style>
  <w:style w:type="paragraph" w:customStyle="1" w:styleId="SubHeading1">
    <w:name w:val="SubHeading1"/>
    <w:basedOn w:val="HeadingBase"/>
    <w:rsid w:val="002515D0"/>
    <w:pPr>
      <w:spacing w:before="240" w:after="60"/>
    </w:pPr>
    <w:rPr>
      <w:color w:val="918585"/>
      <w:sz w:val="22"/>
    </w:rPr>
  </w:style>
  <w:style w:type="paragraph" w:customStyle="1" w:styleId="SideHeading">
    <w:name w:val="Side Heading"/>
    <w:basedOn w:val="HeadingBase"/>
    <w:rsid w:val="002515D0"/>
    <w:pPr>
      <w:framePr w:w="2268" w:h="567" w:hSpace="181" w:vSpace="181" w:wrap="around" w:vAnchor="text" w:hAnchor="page" w:x="1419" w:y="370" w:anchorLock="1"/>
    </w:pPr>
    <w:rPr>
      <w:sz w:val="22"/>
    </w:rPr>
  </w:style>
  <w:style w:type="paragraph" w:customStyle="1" w:styleId="TableListBullet">
    <w:name w:val="Table List Bullet"/>
    <w:basedOn w:val="ListBullet"/>
    <w:rsid w:val="002515D0"/>
    <w:pPr>
      <w:tabs>
        <w:tab w:val="num" w:pos="360"/>
      </w:tabs>
    </w:pPr>
  </w:style>
  <w:style w:type="paragraph" w:styleId="PlainText">
    <w:name w:val="Plain Text"/>
    <w:basedOn w:val="Normal"/>
    <w:link w:val="PlainTextChar"/>
    <w:rsid w:val="002515D0"/>
    <w:rPr>
      <w:sz w:val="20"/>
    </w:rPr>
  </w:style>
  <w:style w:type="character" w:customStyle="1" w:styleId="PlainTextChar">
    <w:name w:val="Plain Text Char"/>
    <w:basedOn w:val="DefaultParagraphFont"/>
    <w:link w:val="PlainText"/>
    <w:rsid w:val="002515D0"/>
    <w:rPr>
      <w:rFonts w:ascii="Courier New" w:eastAsia="Times New Roman" w:hAnsi="Courier New" w:cs="Times New Roman"/>
      <w:sz w:val="20"/>
      <w:szCs w:val="20"/>
      <w:lang w:eastAsia="en-US"/>
    </w:rPr>
  </w:style>
  <w:style w:type="character" w:customStyle="1" w:styleId="MenuOption">
    <w:name w:val="Menu Option"/>
    <w:basedOn w:val="DefaultParagraphFont"/>
    <w:rsid w:val="002515D0"/>
    <w:rPr>
      <w:b/>
      <w:smallCaps/>
    </w:rPr>
  </w:style>
  <w:style w:type="paragraph" w:customStyle="1" w:styleId="TableListNumber">
    <w:name w:val="Table List Number"/>
    <w:basedOn w:val="ListNumber"/>
    <w:rsid w:val="002515D0"/>
    <w:pPr>
      <w:numPr>
        <w:numId w:val="0"/>
      </w:numPr>
    </w:pPr>
  </w:style>
  <w:style w:type="paragraph" w:styleId="TOC4">
    <w:name w:val="toc 4"/>
    <w:basedOn w:val="TOCBase"/>
    <w:next w:val="Normal"/>
    <w:semiHidden/>
    <w:rsid w:val="002515D0"/>
    <w:pPr>
      <w:tabs>
        <w:tab w:val="right" w:leader="dot" w:pos="9071"/>
      </w:tabs>
      <w:ind w:left="1701"/>
    </w:pPr>
  </w:style>
  <w:style w:type="paragraph" w:customStyle="1" w:styleId="ListAlpha">
    <w:name w:val="List Alpha"/>
    <w:basedOn w:val="List"/>
    <w:rsid w:val="002515D0"/>
    <w:pPr>
      <w:numPr>
        <w:numId w:val="9"/>
      </w:numPr>
    </w:pPr>
  </w:style>
  <w:style w:type="paragraph" w:customStyle="1" w:styleId="ListAlpha2">
    <w:name w:val="List Alpha 2"/>
    <w:basedOn w:val="List2"/>
    <w:rsid w:val="002515D0"/>
    <w:pPr>
      <w:numPr>
        <w:numId w:val="8"/>
      </w:numPr>
    </w:pPr>
  </w:style>
  <w:style w:type="paragraph" w:styleId="List2">
    <w:name w:val="List 2"/>
    <w:basedOn w:val="BodyText"/>
    <w:rsid w:val="002515D0"/>
    <w:pPr>
      <w:tabs>
        <w:tab w:val="left" w:pos="680"/>
      </w:tabs>
      <w:spacing w:before="60" w:after="60"/>
      <w:ind w:left="680" w:hanging="340"/>
    </w:pPr>
  </w:style>
  <w:style w:type="paragraph" w:styleId="List3">
    <w:name w:val="List 3"/>
    <w:basedOn w:val="BodyText"/>
    <w:rsid w:val="002515D0"/>
    <w:pPr>
      <w:tabs>
        <w:tab w:val="left" w:pos="1021"/>
      </w:tabs>
      <w:spacing w:before="60" w:after="60"/>
      <w:ind w:left="1020" w:hanging="340"/>
    </w:pPr>
  </w:style>
  <w:style w:type="paragraph" w:styleId="List4">
    <w:name w:val="List 4"/>
    <w:basedOn w:val="BodyText"/>
    <w:rsid w:val="002515D0"/>
    <w:pPr>
      <w:tabs>
        <w:tab w:val="left" w:pos="1361"/>
      </w:tabs>
      <w:spacing w:before="60" w:after="60"/>
      <w:ind w:left="1361" w:hanging="340"/>
    </w:pPr>
  </w:style>
  <w:style w:type="paragraph" w:styleId="List5">
    <w:name w:val="List 5"/>
    <w:basedOn w:val="BodyText"/>
    <w:rsid w:val="002515D0"/>
    <w:pPr>
      <w:tabs>
        <w:tab w:val="left" w:pos="1701"/>
      </w:tabs>
      <w:spacing w:before="60" w:after="60"/>
      <w:ind w:left="1701" w:hanging="340"/>
    </w:pPr>
  </w:style>
  <w:style w:type="paragraph" w:styleId="ListBullet3">
    <w:name w:val="List Bullet 3"/>
    <w:basedOn w:val="List3"/>
    <w:rsid w:val="002515D0"/>
    <w:pPr>
      <w:numPr>
        <w:numId w:val="14"/>
      </w:numPr>
      <w:tabs>
        <w:tab w:val="clear" w:pos="1021"/>
      </w:tabs>
      <w:ind w:left="1037" w:hanging="357"/>
    </w:pPr>
  </w:style>
  <w:style w:type="paragraph" w:styleId="ListBullet4">
    <w:name w:val="List Bullet 4"/>
    <w:basedOn w:val="List4"/>
    <w:rsid w:val="002515D0"/>
    <w:pPr>
      <w:numPr>
        <w:numId w:val="3"/>
      </w:numPr>
      <w:tabs>
        <w:tab w:val="clear" w:pos="1361"/>
      </w:tabs>
    </w:pPr>
  </w:style>
  <w:style w:type="paragraph" w:styleId="ListBullet5">
    <w:name w:val="List Bullet 5"/>
    <w:basedOn w:val="List5"/>
    <w:rsid w:val="002515D0"/>
    <w:pPr>
      <w:numPr>
        <w:numId w:val="4"/>
      </w:numPr>
    </w:pPr>
  </w:style>
  <w:style w:type="paragraph" w:styleId="ListContinue2">
    <w:name w:val="List Continue 2"/>
    <w:basedOn w:val="List2"/>
    <w:rsid w:val="002515D0"/>
    <w:pPr>
      <w:ind w:firstLine="0"/>
    </w:pPr>
  </w:style>
  <w:style w:type="paragraph" w:styleId="ListContinue3">
    <w:name w:val="List Continue 3"/>
    <w:basedOn w:val="List3"/>
    <w:rsid w:val="002515D0"/>
    <w:pPr>
      <w:ind w:left="1021" w:firstLine="0"/>
    </w:pPr>
  </w:style>
  <w:style w:type="paragraph" w:styleId="ListContinue4">
    <w:name w:val="List Continue 4"/>
    <w:basedOn w:val="List4"/>
    <w:rsid w:val="002515D0"/>
    <w:pPr>
      <w:ind w:firstLine="0"/>
    </w:pPr>
  </w:style>
  <w:style w:type="paragraph" w:styleId="ListContinue5">
    <w:name w:val="List Continue 5"/>
    <w:basedOn w:val="List5"/>
    <w:rsid w:val="002515D0"/>
    <w:pPr>
      <w:ind w:firstLine="0"/>
    </w:pPr>
  </w:style>
  <w:style w:type="paragraph" w:styleId="ListNumber3">
    <w:name w:val="List Number 3"/>
    <w:basedOn w:val="List3"/>
    <w:rsid w:val="002515D0"/>
    <w:pPr>
      <w:numPr>
        <w:numId w:val="5"/>
      </w:numPr>
    </w:pPr>
  </w:style>
  <w:style w:type="paragraph" w:styleId="ListNumber4">
    <w:name w:val="List Number 4"/>
    <w:basedOn w:val="List4"/>
    <w:rsid w:val="002515D0"/>
    <w:pPr>
      <w:numPr>
        <w:numId w:val="6"/>
      </w:numPr>
    </w:pPr>
  </w:style>
  <w:style w:type="paragraph" w:styleId="ListNumber5">
    <w:name w:val="List Number 5"/>
    <w:basedOn w:val="List5"/>
    <w:rsid w:val="002515D0"/>
    <w:pPr>
      <w:numPr>
        <w:numId w:val="7"/>
      </w:numPr>
    </w:pPr>
  </w:style>
  <w:style w:type="paragraph" w:styleId="BlockText">
    <w:name w:val="Block Text"/>
    <w:basedOn w:val="Normal"/>
    <w:rsid w:val="002515D0"/>
    <w:pPr>
      <w:spacing w:after="120"/>
      <w:ind w:left="1440" w:right="1440"/>
    </w:pPr>
  </w:style>
  <w:style w:type="character" w:customStyle="1" w:styleId="Subscript">
    <w:name w:val="Subscript"/>
    <w:basedOn w:val="DefaultParagraphFont"/>
    <w:rsid w:val="002515D0"/>
    <w:rPr>
      <w:sz w:val="16"/>
      <w:vertAlign w:val="subscript"/>
    </w:rPr>
  </w:style>
  <w:style w:type="character" w:customStyle="1" w:styleId="Superscript">
    <w:name w:val="Superscript"/>
    <w:basedOn w:val="DefaultParagraphFont"/>
    <w:rsid w:val="002515D0"/>
    <w:rPr>
      <w:sz w:val="16"/>
      <w:vertAlign w:val="superscript"/>
    </w:rPr>
  </w:style>
  <w:style w:type="character" w:customStyle="1" w:styleId="Symbols">
    <w:name w:val="Symbols"/>
    <w:basedOn w:val="DefaultParagraphFont"/>
    <w:rsid w:val="002515D0"/>
    <w:rPr>
      <w:rFonts w:ascii="Symbol" w:hAnsi="Symbol"/>
    </w:rPr>
  </w:style>
  <w:style w:type="character" w:customStyle="1" w:styleId="MenuOptions">
    <w:name w:val="Menu Options"/>
    <w:basedOn w:val="DefaultParagraphFont"/>
    <w:rsid w:val="002515D0"/>
    <w:rPr>
      <w:rFonts w:ascii="Arial Narrow" w:hAnsi="Arial Narrow"/>
      <w:smallCaps/>
    </w:rPr>
  </w:style>
  <w:style w:type="character" w:customStyle="1" w:styleId="Buttons">
    <w:name w:val="Buttons"/>
    <w:basedOn w:val="DefaultParagraphFont"/>
    <w:rsid w:val="002515D0"/>
    <w:rPr>
      <w:b/>
    </w:rPr>
  </w:style>
  <w:style w:type="character" w:customStyle="1" w:styleId="Underlined">
    <w:name w:val="Underlined"/>
    <w:basedOn w:val="DefaultParagraphFont"/>
    <w:rsid w:val="002515D0"/>
    <w:rPr>
      <w:u w:val="single"/>
    </w:rPr>
  </w:style>
  <w:style w:type="paragraph" w:customStyle="1" w:styleId="TableBodyTextRight">
    <w:name w:val="Table Body Text Right"/>
    <w:basedOn w:val="TableBodyText"/>
    <w:rsid w:val="002515D0"/>
    <w:pPr>
      <w:widowControl w:val="0"/>
      <w:autoSpaceDE w:val="0"/>
      <w:autoSpaceDN w:val="0"/>
      <w:adjustRightInd w:val="0"/>
      <w:jc w:val="right"/>
    </w:pPr>
    <w:rPr>
      <w:rFonts w:cs="Arial"/>
      <w:szCs w:val="18"/>
    </w:rPr>
  </w:style>
  <w:style w:type="paragraph" w:customStyle="1" w:styleId="CopyrightText">
    <w:name w:val="Copyright Text"/>
    <w:basedOn w:val="BodyText"/>
    <w:rsid w:val="002515D0"/>
    <w:rPr>
      <w:sz w:val="18"/>
    </w:rPr>
  </w:style>
  <w:style w:type="paragraph" w:customStyle="1" w:styleId="BodySmallRight">
    <w:name w:val="Body Small Right"/>
    <w:basedOn w:val="BodyTextRight"/>
    <w:rsid w:val="002515D0"/>
    <w:rPr>
      <w:sz w:val="18"/>
      <w:szCs w:val="18"/>
    </w:rPr>
  </w:style>
  <w:style w:type="paragraph" w:customStyle="1" w:styleId="MarginEdition">
    <w:name w:val="Margin Edition"/>
    <w:basedOn w:val="MarginNote"/>
    <w:rsid w:val="002515D0"/>
    <w:pPr>
      <w:spacing w:before="0" w:after="0"/>
    </w:pPr>
    <w:rPr>
      <w:rFonts w:ascii="Times New Roman" w:hAnsi="Times New Roman"/>
      <w:color w:val="999999"/>
    </w:rPr>
  </w:style>
  <w:style w:type="paragraph" w:customStyle="1" w:styleId="Spacer">
    <w:name w:val="Spacer"/>
    <w:basedOn w:val="Normal"/>
    <w:rsid w:val="002515D0"/>
    <w:rPr>
      <w:sz w:val="2"/>
      <w:szCs w:val="2"/>
    </w:rPr>
  </w:style>
  <w:style w:type="character" w:customStyle="1" w:styleId="Small">
    <w:name w:val="Small"/>
    <w:basedOn w:val="DefaultParagraphFont"/>
    <w:rsid w:val="002515D0"/>
    <w:rPr>
      <w:sz w:val="16"/>
    </w:rPr>
  </w:style>
  <w:style w:type="paragraph" w:customStyle="1" w:styleId="WideTable">
    <w:name w:val="Wide Table"/>
    <w:basedOn w:val="Normal"/>
    <w:rsid w:val="002515D0"/>
    <w:pPr>
      <w:ind w:left="-1418"/>
    </w:pPr>
    <w:rPr>
      <w:sz w:val="2"/>
      <w:szCs w:val="2"/>
    </w:rPr>
  </w:style>
  <w:style w:type="character" w:styleId="PageNumber">
    <w:name w:val="page number"/>
    <w:basedOn w:val="DefaultParagraphFont"/>
    <w:rsid w:val="002515D0"/>
  </w:style>
  <w:style w:type="paragraph" w:styleId="Quote">
    <w:name w:val="Quote"/>
    <w:basedOn w:val="Heading1"/>
    <w:link w:val="QuoteChar"/>
    <w:qFormat/>
    <w:rsid w:val="002515D0"/>
    <w:rPr>
      <w:b w:val="0"/>
      <w:sz w:val="72"/>
      <w:szCs w:val="72"/>
      <w:lang w:val="en-NZ"/>
    </w:rPr>
  </w:style>
  <w:style w:type="character" w:customStyle="1" w:styleId="QuoteChar">
    <w:name w:val="Quote Char"/>
    <w:basedOn w:val="DefaultParagraphFont"/>
    <w:link w:val="Quote"/>
    <w:rsid w:val="002515D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515D0"/>
    <w:pPr>
      <w:pageBreakBefore/>
    </w:pPr>
  </w:style>
  <w:style w:type="paragraph" w:customStyle="1" w:styleId="Border">
    <w:name w:val="Border"/>
    <w:basedOn w:val="Normal"/>
    <w:qFormat/>
    <w:rsid w:val="002515D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515D0"/>
    <w:rPr>
      <w:b/>
      <w:bCs/>
      <w:i/>
      <w:iCs/>
      <w:color w:val="auto"/>
    </w:rPr>
  </w:style>
  <w:style w:type="paragraph" w:styleId="IntenseQuote">
    <w:name w:val="Intense Quote"/>
    <w:basedOn w:val="Normal"/>
    <w:next w:val="Normal"/>
    <w:link w:val="IntenseQuoteChar"/>
    <w:uiPriority w:val="30"/>
    <w:qFormat/>
    <w:rsid w:val="002515D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515D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515D0"/>
    <w:rPr>
      <w:smallCaps/>
      <w:color w:val="auto"/>
      <w:u w:val="single"/>
    </w:rPr>
  </w:style>
  <w:style w:type="character" w:styleId="IntenseReference">
    <w:name w:val="Intense Reference"/>
    <w:basedOn w:val="DefaultParagraphFont"/>
    <w:uiPriority w:val="32"/>
    <w:qFormat/>
    <w:rsid w:val="002515D0"/>
    <w:rPr>
      <w:b/>
      <w:bCs/>
      <w:smallCaps/>
      <w:color w:val="auto"/>
      <w:spacing w:val="5"/>
      <w:u w:val="single"/>
    </w:rPr>
  </w:style>
  <w:style w:type="paragraph" w:customStyle="1" w:styleId="2ColumnHeading">
    <w:name w:val="2Column Heading"/>
    <w:basedOn w:val="BodyText"/>
    <w:qFormat/>
    <w:rsid w:val="002515D0"/>
    <w:pPr>
      <w:spacing w:after="60"/>
      <w:ind w:left="-2268"/>
    </w:pPr>
    <w:rPr>
      <w:b/>
    </w:rPr>
  </w:style>
  <w:style w:type="paragraph" w:customStyle="1" w:styleId="Heading1TOC">
    <w:name w:val="Heading1 TOC"/>
    <w:basedOn w:val="Normal"/>
    <w:qFormat/>
    <w:rsid w:val="002515D0"/>
    <w:pPr>
      <w:spacing w:before="240" w:after="120"/>
    </w:pPr>
    <w:rPr>
      <w:rFonts w:ascii="Times New Roman" w:hAnsi="Times New Roman"/>
      <w:b/>
      <w:sz w:val="32"/>
    </w:rPr>
  </w:style>
  <w:style w:type="paragraph" w:customStyle="1" w:styleId="Heading2TOC">
    <w:name w:val="Heading2 TOC"/>
    <w:basedOn w:val="Normal"/>
    <w:qFormat/>
    <w:rsid w:val="002515D0"/>
    <w:pPr>
      <w:spacing w:before="240" w:after="60"/>
    </w:pPr>
    <w:rPr>
      <w:rFonts w:ascii="Times New Roman" w:hAnsi="Times New Roman"/>
      <w:b/>
      <w:sz w:val="28"/>
    </w:rPr>
  </w:style>
  <w:style w:type="character" w:customStyle="1" w:styleId="Underline">
    <w:name w:val="Underline"/>
    <w:basedOn w:val="DefaultParagraphFont"/>
    <w:qFormat/>
    <w:rsid w:val="002515D0"/>
    <w:rPr>
      <w:u w:val="single"/>
    </w:rPr>
  </w:style>
  <w:style w:type="character" w:customStyle="1" w:styleId="BoldandItalics">
    <w:name w:val="Bold and Italics"/>
    <w:qFormat/>
    <w:rsid w:val="002515D0"/>
    <w:rPr>
      <w:b/>
      <w:i/>
      <w:u w:val="none"/>
    </w:rPr>
  </w:style>
  <w:style w:type="paragraph" w:styleId="BalloonText">
    <w:name w:val="Balloon Text"/>
    <w:basedOn w:val="Normal"/>
    <w:link w:val="BalloonTextChar"/>
    <w:rsid w:val="002515D0"/>
    <w:rPr>
      <w:rFonts w:ascii="Tahoma" w:hAnsi="Tahoma" w:cs="Tahoma"/>
      <w:sz w:val="16"/>
      <w:szCs w:val="16"/>
    </w:rPr>
  </w:style>
  <w:style w:type="character" w:customStyle="1" w:styleId="BalloonTextChar">
    <w:name w:val="Balloon Text Char"/>
    <w:basedOn w:val="DefaultParagraphFont"/>
    <w:link w:val="BalloonText"/>
    <w:rsid w:val="002515D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515D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515D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515D0"/>
    <w:rPr>
      <w:b/>
      <w:color w:val="660033"/>
      <w:spacing w:val="0"/>
    </w:rPr>
  </w:style>
  <w:style w:type="paragraph" w:customStyle="1" w:styleId="Nameditemlist">
    <w:name w:val="Named item list"/>
    <w:basedOn w:val="BodyText"/>
    <w:qFormat/>
    <w:rsid w:val="002515D0"/>
    <w:pPr>
      <w:tabs>
        <w:tab w:val="left" w:pos="2835"/>
      </w:tabs>
      <w:ind w:left="2835" w:hanging="2835"/>
    </w:pPr>
  </w:style>
  <w:style w:type="paragraph" w:customStyle="1" w:styleId="BodyTextnopadding">
    <w:name w:val="Body Text no padding"/>
    <w:basedOn w:val="BodyText"/>
    <w:qFormat/>
    <w:rsid w:val="002515D0"/>
    <w:pPr>
      <w:spacing w:before="0" w:after="0"/>
    </w:pPr>
  </w:style>
  <w:style w:type="paragraph" w:customStyle="1" w:styleId="BodyTextBold">
    <w:name w:val="Body Text Bold"/>
    <w:basedOn w:val="BodyText"/>
    <w:qFormat/>
    <w:rsid w:val="002515D0"/>
    <w:rPr>
      <w:b/>
    </w:rPr>
  </w:style>
  <w:style w:type="character" w:styleId="Hyperlink">
    <w:name w:val="Hyperlink"/>
    <w:basedOn w:val="DefaultParagraphFont"/>
    <w:uiPriority w:val="99"/>
    <w:unhideWhenUsed/>
    <w:rsid w:val="00FB56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ced1390f-48d9-4ab0-bd50-b015e548570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423</Words>
  <Characters>2799</Characters>
  <Application>Microsoft Office Word</Application>
  <DocSecurity>0</DocSecurity>
  <Lines>73</Lines>
  <Paragraphs>52</Paragraphs>
  <ScaleCrop>false</ScaleCrop>
  <Company>Author-it Software Corporation Ltd.</Company>
  <LinksUpToDate>false</LinksUpToDate>
  <CharactersWithSpaces>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HLTINF002 Process reusable medical devices and equipment</dc:title>
  <dc:subject>Approved</dc:subject>
  <dc:creator>SkillsIQ</dc:creator>
  <cp:keywords>Release: 1</cp:keywords>
  <dc:description>Review Date: 12 April 2008</dc:description>
  <cp:lastModifiedBy>HSD_TPCMSd.prod</cp:lastModifiedBy>
  <cp:revision>3</cp:revision>
  <dcterms:created xsi:type="dcterms:W3CDTF">2023-07-02T01:12:00Z</dcterms:created>
  <dcterms:modified xsi:type="dcterms:W3CDTF">2023-07-02T01:12:00Z</dcterms:modified>
</cp:coreProperties>
</file>